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8" w:type="dxa"/>
        <w:jc w:val="center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1"/>
        <w:gridCol w:w="5797"/>
      </w:tblGrid>
      <w:tr w:rsidR="00690275" w:rsidRPr="00AC633C" w:rsidTr="00246D04">
        <w:trPr>
          <w:trHeight w:val="80"/>
          <w:jc w:val="center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0275" w:rsidRPr="00AC633C" w:rsidRDefault="00690275" w:rsidP="00CD0626">
            <w:pPr>
              <w:tabs>
                <w:tab w:val="left" w:pos="507"/>
              </w:tabs>
              <w:ind w:right="-32"/>
              <w:jc w:val="center"/>
              <w:rPr>
                <w:sz w:val="26"/>
                <w:szCs w:val="26"/>
              </w:rPr>
            </w:pPr>
            <w:r w:rsidRPr="00AC633C">
              <w:rPr>
                <w:sz w:val="26"/>
                <w:szCs w:val="26"/>
              </w:rPr>
              <w:t>UBND TỈNH LÂM ĐỒNG</w:t>
            </w:r>
          </w:p>
          <w:p w:rsidR="00690275" w:rsidRPr="00AC633C" w:rsidRDefault="00690275" w:rsidP="00CD0626">
            <w:pPr>
              <w:ind w:right="-32" w:hanging="78"/>
              <w:jc w:val="center"/>
              <w:rPr>
                <w:b/>
                <w:sz w:val="26"/>
                <w:szCs w:val="26"/>
                <w:lang w:val="vi-VN"/>
              </w:rPr>
            </w:pPr>
            <w:r w:rsidRPr="00AC633C">
              <w:rPr>
                <w:b/>
                <w:sz w:val="26"/>
                <w:szCs w:val="26"/>
              </w:rPr>
              <w:t>SỞ NỘI VỤ</w:t>
            </w:r>
          </w:p>
          <w:p w:rsidR="00690275" w:rsidRPr="00AC633C" w:rsidRDefault="00690275" w:rsidP="00CD0626">
            <w:pPr>
              <w:ind w:right="-32"/>
              <w:jc w:val="center"/>
              <w:rPr>
                <w:rFonts w:ascii=".VnTimeH" w:hAnsi=".VnTimeH"/>
                <w:sz w:val="26"/>
                <w:szCs w:val="26"/>
              </w:rPr>
            </w:pPr>
            <w:r>
              <w:rPr>
                <w:rFonts w:ascii=".VnTimeH" w:hAnsi=".VnTimeH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C9B3BA" wp14:editId="6E00DF94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29210</wp:posOffset>
                      </wp:positionV>
                      <wp:extent cx="517525" cy="0"/>
                      <wp:effectExtent l="0" t="0" r="15875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7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7pt,2.3pt" to="122.4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nhKDgIAACc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"/>
                  </w:pict>
                </mc:Fallback>
              </mc:AlternateContent>
            </w:r>
          </w:p>
          <w:p w:rsidR="00690275" w:rsidRPr="00AC633C" w:rsidRDefault="00690275" w:rsidP="00CD0626">
            <w:pPr>
              <w:ind w:right="-32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Số:        </w:t>
            </w:r>
            <w:r w:rsidRPr="00AC633C">
              <w:rPr>
                <w:sz w:val="26"/>
                <w:szCs w:val="28"/>
              </w:rPr>
              <w:t xml:space="preserve"> /SNV</w:t>
            </w:r>
            <w:r>
              <w:rPr>
                <w:sz w:val="26"/>
                <w:szCs w:val="28"/>
              </w:rPr>
              <w:t>-TĐKT</w:t>
            </w:r>
          </w:p>
          <w:p w:rsidR="00690275" w:rsidRPr="00286034" w:rsidRDefault="00690275" w:rsidP="00CD0626">
            <w:pPr>
              <w:spacing w:before="60"/>
              <w:ind w:right="-34"/>
              <w:jc w:val="center"/>
              <w:rPr>
                <w:szCs w:val="28"/>
              </w:rPr>
            </w:pPr>
            <w:r w:rsidRPr="00AC633C">
              <w:rPr>
                <w:szCs w:val="28"/>
              </w:rPr>
              <w:t xml:space="preserve">V/v </w:t>
            </w:r>
            <w:r>
              <w:rPr>
                <w:szCs w:val="28"/>
              </w:rPr>
              <w:t>khen thưởng các tập thể, cá nhân có thành tích xuất sắc trong 10 năm thực hiện Luật Phổ biến, giáo dục pháp luật</w:t>
            </w:r>
          </w:p>
          <w:p w:rsidR="00690275" w:rsidRPr="00AC633C" w:rsidRDefault="00690275" w:rsidP="00CD0626">
            <w:pPr>
              <w:ind w:right="-32"/>
              <w:rPr>
                <w:rFonts w:ascii=".VnTimeH" w:hAnsi=".VnTimeH"/>
                <w:sz w:val="2"/>
                <w:szCs w:val="20"/>
              </w:rPr>
            </w:pP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0275" w:rsidRPr="00AC633C" w:rsidRDefault="00690275" w:rsidP="00CD0626">
            <w:pPr>
              <w:ind w:right="-32"/>
              <w:jc w:val="center"/>
              <w:rPr>
                <w:b/>
                <w:sz w:val="26"/>
                <w:szCs w:val="26"/>
              </w:rPr>
            </w:pPr>
            <w:r w:rsidRPr="00AC633C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C633C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690275" w:rsidRPr="00AC633C" w:rsidRDefault="00690275" w:rsidP="00CD0626">
            <w:pPr>
              <w:ind w:right="-32"/>
              <w:jc w:val="center"/>
              <w:rPr>
                <w:b/>
                <w:sz w:val="26"/>
                <w:szCs w:val="26"/>
              </w:rPr>
            </w:pPr>
            <w:r w:rsidRPr="00AC633C">
              <w:rPr>
                <w:b/>
                <w:sz w:val="26"/>
                <w:szCs w:val="26"/>
              </w:rPr>
              <w:t>Độc lập - Tự do - Hạnh phúc</w:t>
            </w:r>
          </w:p>
          <w:p w:rsidR="00690275" w:rsidRPr="00AC633C" w:rsidRDefault="00690275" w:rsidP="00CD0626">
            <w:pPr>
              <w:ind w:right="-32"/>
              <w:jc w:val="center"/>
              <w:rPr>
                <w:rFonts w:ascii=".VnTime" w:hAnsi=".VnTime"/>
                <w:b/>
                <w:sz w:val="26"/>
                <w:szCs w:val="26"/>
              </w:rPr>
            </w:pPr>
            <w:r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8E1818" wp14:editId="103F16C8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59690</wp:posOffset>
                      </wp:positionV>
                      <wp:extent cx="1981200" cy="0"/>
                      <wp:effectExtent l="0" t="0" r="1905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5pt,4.7pt" to="218.8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f7W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"/>
                  </w:pict>
                </mc:Fallback>
              </mc:AlternateContent>
            </w:r>
          </w:p>
          <w:p w:rsidR="00690275" w:rsidRPr="00AC633C" w:rsidRDefault="00690275" w:rsidP="00690275">
            <w:pPr>
              <w:ind w:right="-32"/>
              <w:jc w:val="center"/>
              <w:rPr>
                <w:i/>
                <w:sz w:val="28"/>
                <w:szCs w:val="28"/>
              </w:rPr>
            </w:pPr>
            <w:r w:rsidRPr="00C02583">
              <w:rPr>
                <w:i/>
                <w:sz w:val="28"/>
                <w:szCs w:val="28"/>
              </w:rPr>
              <w:t xml:space="preserve">Lâm Đồng, ngày       tháng </w:t>
            </w:r>
            <w:r>
              <w:rPr>
                <w:i/>
                <w:sz w:val="28"/>
                <w:szCs w:val="28"/>
              </w:rPr>
              <w:t>8</w:t>
            </w:r>
            <w:r w:rsidRPr="00C02583">
              <w:rPr>
                <w:i/>
                <w:sz w:val="28"/>
                <w:szCs w:val="28"/>
              </w:rPr>
              <w:t xml:space="preserve">  năm 2022</w:t>
            </w:r>
          </w:p>
        </w:tc>
      </w:tr>
    </w:tbl>
    <w:p w:rsidR="00690275" w:rsidRPr="00CB33A6" w:rsidRDefault="00690275" w:rsidP="00690275">
      <w:pPr>
        <w:ind w:right="82"/>
        <w:rPr>
          <w:sz w:val="28"/>
          <w:szCs w:val="28"/>
        </w:rPr>
      </w:pPr>
    </w:p>
    <w:p w:rsidR="004B5337" w:rsidRDefault="004B5337" w:rsidP="001C6E5E">
      <w:pPr>
        <w:ind w:left="720" w:right="-720" w:firstLine="720"/>
        <w:rPr>
          <w:sz w:val="28"/>
          <w:szCs w:val="28"/>
        </w:rPr>
      </w:pPr>
      <w:r>
        <w:rPr>
          <w:sz w:val="28"/>
          <w:szCs w:val="28"/>
        </w:rPr>
        <w:t xml:space="preserve">Kính gửi: </w:t>
      </w:r>
    </w:p>
    <w:p w:rsidR="001C6E5E" w:rsidRPr="00D60496" w:rsidRDefault="00D77990" w:rsidP="00D77990">
      <w:pPr>
        <w:pStyle w:val="Normal0"/>
        <w:tabs>
          <w:tab w:val="left" w:pos="3119"/>
        </w:tabs>
        <w:ind w:firstLine="1985"/>
        <w:jc w:val="both"/>
        <w:rPr>
          <w:rFonts w:ascii="Times New Roman" w:hAnsi="Times New Roman" w:cs="Times New Roman"/>
          <w:color w:val="000000" w:themeColor="text1"/>
        </w:rPr>
      </w:pPr>
      <w:r>
        <w:t xml:space="preserve">         </w:t>
      </w:r>
      <w:r w:rsidR="001C6E5E">
        <w:t xml:space="preserve"> </w:t>
      </w:r>
      <w:r w:rsidRPr="00D60496">
        <w:rPr>
          <w:rFonts w:ascii="Times New Roman" w:hAnsi="Times New Roman" w:cs="Times New Roman"/>
          <w:color w:val="000000" w:themeColor="text1"/>
        </w:rPr>
        <w:t>- Các ban Đảng, Mặt trận và Đoàn thể tỉnh;</w:t>
      </w:r>
    </w:p>
    <w:p w:rsidR="00D77990" w:rsidRPr="00D60496" w:rsidRDefault="00BF5E66" w:rsidP="00D77990">
      <w:pPr>
        <w:ind w:left="2880" w:right="-720" w:hanging="45"/>
        <w:rPr>
          <w:color w:val="000000" w:themeColor="text1"/>
          <w:sz w:val="28"/>
          <w:szCs w:val="28"/>
        </w:rPr>
      </w:pPr>
      <w:r w:rsidRPr="00D60496">
        <w:rPr>
          <w:color w:val="000000" w:themeColor="text1"/>
          <w:sz w:val="28"/>
          <w:szCs w:val="28"/>
        </w:rPr>
        <w:t>- Các Sở, ban, n</w:t>
      </w:r>
      <w:r w:rsidR="00690275" w:rsidRPr="00D60496">
        <w:rPr>
          <w:color w:val="000000" w:themeColor="text1"/>
          <w:sz w:val="28"/>
          <w:szCs w:val="28"/>
        </w:rPr>
        <w:t>gành</w:t>
      </w:r>
      <w:r w:rsidR="006860EE" w:rsidRPr="00D60496">
        <w:rPr>
          <w:color w:val="000000" w:themeColor="text1"/>
          <w:sz w:val="28"/>
          <w:szCs w:val="28"/>
        </w:rPr>
        <w:t>, đơn vị</w:t>
      </w:r>
      <w:r w:rsidR="00690275" w:rsidRPr="00D60496">
        <w:rPr>
          <w:color w:val="000000" w:themeColor="text1"/>
          <w:sz w:val="28"/>
          <w:szCs w:val="28"/>
        </w:rPr>
        <w:t xml:space="preserve"> thuộc tỉnh</w:t>
      </w:r>
      <w:r w:rsidR="00F40E22" w:rsidRPr="00D60496">
        <w:rPr>
          <w:color w:val="000000" w:themeColor="text1"/>
          <w:sz w:val="28"/>
          <w:szCs w:val="28"/>
        </w:rPr>
        <w:t>;</w:t>
      </w:r>
    </w:p>
    <w:p w:rsidR="00D77990" w:rsidRPr="00D60496" w:rsidRDefault="00D77990" w:rsidP="00D77990">
      <w:pPr>
        <w:ind w:left="2880" w:right="-720" w:hanging="45"/>
        <w:rPr>
          <w:color w:val="000000" w:themeColor="text1"/>
          <w:sz w:val="28"/>
          <w:szCs w:val="28"/>
        </w:rPr>
      </w:pPr>
      <w:r w:rsidRPr="00D60496">
        <w:rPr>
          <w:color w:val="000000" w:themeColor="text1"/>
        </w:rPr>
        <w:t xml:space="preserve">- </w:t>
      </w:r>
      <w:r w:rsidRPr="00D60496">
        <w:rPr>
          <w:color w:val="000000" w:themeColor="text1"/>
          <w:sz w:val="28"/>
          <w:szCs w:val="28"/>
        </w:rPr>
        <w:t>Công an tỉnh;</w:t>
      </w:r>
    </w:p>
    <w:p w:rsidR="00D77990" w:rsidRPr="00D60496" w:rsidRDefault="00D77990" w:rsidP="00D77990">
      <w:pPr>
        <w:pStyle w:val="Normal0"/>
        <w:tabs>
          <w:tab w:val="left" w:pos="2835"/>
        </w:tabs>
        <w:ind w:left="2835" w:hanging="2880"/>
        <w:jc w:val="both"/>
        <w:rPr>
          <w:rFonts w:ascii="Times New Roman" w:hAnsi="Times New Roman" w:cs="Times New Roman"/>
          <w:color w:val="000000" w:themeColor="text1"/>
        </w:rPr>
      </w:pPr>
      <w:r w:rsidRPr="00D60496">
        <w:rPr>
          <w:rFonts w:ascii="Times New Roman" w:hAnsi="Times New Roman" w:cs="Times New Roman"/>
          <w:color w:val="000000" w:themeColor="text1"/>
        </w:rPr>
        <w:tab/>
        <w:t>- Bộ Chỉ huy Quân sự tỉnh;</w:t>
      </w:r>
      <w:bookmarkStart w:id="0" w:name="_GoBack"/>
      <w:bookmarkEnd w:id="0"/>
    </w:p>
    <w:p w:rsidR="004B5337" w:rsidRPr="00D60496" w:rsidRDefault="004B5337" w:rsidP="00D77990">
      <w:pPr>
        <w:ind w:left="2880" w:right="-720" w:hanging="45"/>
        <w:rPr>
          <w:color w:val="000000" w:themeColor="text1"/>
          <w:sz w:val="28"/>
          <w:szCs w:val="28"/>
        </w:rPr>
      </w:pPr>
      <w:r w:rsidRPr="00D60496">
        <w:rPr>
          <w:color w:val="000000" w:themeColor="text1"/>
          <w:sz w:val="28"/>
          <w:szCs w:val="28"/>
        </w:rPr>
        <w:t xml:space="preserve">- </w:t>
      </w:r>
      <w:r w:rsidR="006F1807" w:rsidRPr="00D60496">
        <w:rPr>
          <w:color w:val="000000" w:themeColor="text1"/>
          <w:sz w:val="28"/>
          <w:szCs w:val="28"/>
        </w:rPr>
        <w:t xml:space="preserve">Hội Luật gia tỉnh; </w:t>
      </w:r>
    </w:p>
    <w:p w:rsidR="00690275" w:rsidRPr="00D60496" w:rsidRDefault="004B5337" w:rsidP="00D77990">
      <w:pPr>
        <w:ind w:left="2880" w:right="-720" w:hanging="45"/>
        <w:rPr>
          <w:color w:val="000000" w:themeColor="text1"/>
          <w:sz w:val="28"/>
          <w:szCs w:val="28"/>
        </w:rPr>
      </w:pPr>
      <w:r w:rsidRPr="00D60496">
        <w:rPr>
          <w:color w:val="000000" w:themeColor="text1"/>
          <w:sz w:val="28"/>
          <w:szCs w:val="28"/>
        </w:rPr>
        <w:t xml:space="preserve">- </w:t>
      </w:r>
      <w:r w:rsidR="00690275" w:rsidRPr="00D60496">
        <w:rPr>
          <w:color w:val="000000" w:themeColor="text1"/>
          <w:sz w:val="28"/>
          <w:szCs w:val="28"/>
        </w:rPr>
        <w:t>UBND các huyện, thành phố</w:t>
      </w:r>
      <w:r w:rsidR="001C6E5E" w:rsidRPr="00D60496">
        <w:rPr>
          <w:color w:val="000000" w:themeColor="text1"/>
          <w:sz w:val="28"/>
          <w:szCs w:val="28"/>
        </w:rPr>
        <w:t xml:space="preserve"> Đà Lạt, Bảo Lộc</w:t>
      </w:r>
      <w:r w:rsidR="00690275" w:rsidRPr="00D60496">
        <w:rPr>
          <w:color w:val="000000" w:themeColor="text1"/>
          <w:sz w:val="28"/>
          <w:szCs w:val="28"/>
        </w:rPr>
        <w:t>.</w:t>
      </w:r>
    </w:p>
    <w:p w:rsidR="00D77990" w:rsidRPr="00D60496" w:rsidRDefault="003321F3" w:rsidP="00D77990">
      <w:pPr>
        <w:ind w:left="2880" w:right="-720" w:hanging="45"/>
        <w:rPr>
          <w:color w:val="000000" w:themeColor="text1"/>
          <w:sz w:val="28"/>
          <w:szCs w:val="28"/>
        </w:rPr>
      </w:pPr>
      <w:r w:rsidRPr="00D60496">
        <w:rPr>
          <w:color w:val="000000" w:themeColor="text1"/>
          <w:sz w:val="28"/>
          <w:szCs w:val="28"/>
        </w:rPr>
        <w:t>- Hiệp hội D</w:t>
      </w:r>
      <w:r w:rsidR="00D77990" w:rsidRPr="00D60496">
        <w:rPr>
          <w:color w:val="000000" w:themeColor="text1"/>
          <w:sz w:val="28"/>
          <w:szCs w:val="28"/>
        </w:rPr>
        <w:t>oanh nghiệp tỉnh.</w:t>
      </w:r>
    </w:p>
    <w:p w:rsidR="00690275" w:rsidRPr="00D77990" w:rsidRDefault="00690275" w:rsidP="00690275">
      <w:pPr>
        <w:spacing w:before="60" w:after="60"/>
        <w:ind w:right="-720"/>
        <w:jc w:val="center"/>
        <w:rPr>
          <w:sz w:val="28"/>
          <w:szCs w:val="28"/>
        </w:rPr>
      </w:pPr>
    </w:p>
    <w:p w:rsidR="00690275" w:rsidRPr="00FA32B8" w:rsidRDefault="00690275" w:rsidP="00FA32B8">
      <w:pPr>
        <w:spacing w:before="120" w:after="120"/>
        <w:ind w:firstLine="851"/>
        <w:jc w:val="both"/>
        <w:rPr>
          <w:sz w:val="28"/>
          <w:szCs w:val="28"/>
        </w:rPr>
      </w:pPr>
      <w:r w:rsidRPr="00FA32B8">
        <w:rPr>
          <w:sz w:val="28"/>
          <w:szCs w:val="28"/>
        </w:rPr>
        <w:t>Thực hiện Kế hoạch số 4135</w:t>
      </w:r>
      <w:r w:rsidR="001C6E5E">
        <w:rPr>
          <w:sz w:val="28"/>
          <w:szCs w:val="28"/>
        </w:rPr>
        <w:t>/KH-</w:t>
      </w:r>
      <w:r w:rsidRPr="00FA32B8">
        <w:rPr>
          <w:sz w:val="28"/>
          <w:szCs w:val="28"/>
        </w:rPr>
        <w:t xml:space="preserve">UBND ngày 09/6/2022 của UBND tỉnh Lâm Đồng về tổ chức tổng kết thực hiện Luật Phổ biến, giáo dục pháp luật trên địa bàn tỉnh Lâm Đồng; </w:t>
      </w:r>
      <w:r w:rsidR="004B5337" w:rsidRPr="00FA32B8">
        <w:rPr>
          <w:sz w:val="28"/>
          <w:szCs w:val="28"/>
        </w:rPr>
        <w:t>Quyết định số 1196/QĐ-</w:t>
      </w:r>
      <w:r w:rsidR="001C6E5E" w:rsidRPr="00FA32B8">
        <w:rPr>
          <w:sz w:val="28"/>
          <w:szCs w:val="28"/>
        </w:rPr>
        <w:t xml:space="preserve">BTP </w:t>
      </w:r>
      <w:r w:rsidR="004B5337" w:rsidRPr="00FA32B8">
        <w:rPr>
          <w:sz w:val="28"/>
          <w:szCs w:val="28"/>
        </w:rPr>
        <w:t xml:space="preserve">ngày 20/5/2022 </w:t>
      </w:r>
      <w:r w:rsidR="00FA32B8" w:rsidRPr="00FA32B8">
        <w:rPr>
          <w:sz w:val="28"/>
          <w:szCs w:val="28"/>
        </w:rPr>
        <w:t xml:space="preserve">của </w:t>
      </w:r>
      <w:r w:rsidR="004B5337" w:rsidRPr="00FA32B8">
        <w:rPr>
          <w:sz w:val="28"/>
          <w:szCs w:val="28"/>
        </w:rPr>
        <w:t xml:space="preserve">Bộ Tư pháp về việc ban hành Kế hoạch tổng kết thực hiện Luật Phổ biến, giáo dục pháp luật; </w:t>
      </w:r>
      <w:r w:rsidR="00BF5E66" w:rsidRPr="00FA32B8">
        <w:rPr>
          <w:sz w:val="28"/>
          <w:szCs w:val="28"/>
        </w:rPr>
        <w:t xml:space="preserve">căn cứ quy định của pháp luật về thi đua, khen thưởng, </w:t>
      </w:r>
      <w:r w:rsidRPr="00FA32B8">
        <w:rPr>
          <w:sz w:val="28"/>
          <w:szCs w:val="28"/>
        </w:rPr>
        <w:t xml:space="preserve">sau khi thống nhất với Sở Tư pháp, </w:t>
      </w:r>
      <w:r w:rsidR="00D32841" w:rsidRPr="00FA32B8">
        <w:rPr>
          <w:sz w:val="28"/>
          <w:szCs w:val="28"/>
        </w:rPr>
        <w:t xml:space="preserve">Sở Nội vụ đề nghị </w:t>
      </w:r>
      <w:r w:rsidR="001C6E5E">
        <w:rPr>
          <w:sz w:val="28"/>
          <w:szCs w:val="28"/>
        </w:rPr>
        <w:t xml:space="preserve">Ủy ban Mặt trận Tổ quốc Việt Nam tỉnh, </w:t>
      </w:r>
      <w:r w:rsidR="00D32841" w:rsidRPr="00FA32B8">
        <w:rPr>
          <w:sz w:val="28"/>
          <w:szCs w:val="28"/>
        </w:rPr>
        <w:t>các Sở, ban, n</w:t>
      </w:r>
      <w:r w:rsidRPr="00FA32B8">
        <w:rPr>
          <w:sz w:val="28"/>
          <w:szCs w:val="28"/>
        </w:rPr>
        <w:t>gành tỉnh</w:t>
      </w:r>
      <w:r w:rsidR="006F1807" w:rsidRPr="00FA32B8">
        <w:rPr>
          <w:sz w:val="28"/>
          <w:szCs w:val="28"/>
        </w:rPr>
        <w:t>, Hội Luật gia tỉnh</w:t>
      </w:r>
      <w:r w:rsidRPr="00FA32B8">
        <w:rPr>
          <w:sz w:val="28"/>
          <w:szCs w:val="28"/>
        </w:rPr>
        <w:t xml:space="preserve"> và UBND các huyện, thành phố lựa chọn </w:t>
      </w:r>
      <w:r w:rsidR="00ED00D0" w:rsidRPr="00FA32B8">
        <w:rPr>
          <w:sz w:val="28"/>
          <w:szCs w:val="28"/>
        </w:rPr>
        <w:t xml:space="preserve">các tập </w:t>
      </w:r>
      <w:r w:rsidR="00C122B7" w:rsidRPr="00FA32B8">
        <w:rPr>
          <w:sz w:val="28"/>
          <w:szCs w:val="28"/>
        </w:rPr>
        <w:t xml:space="preserve">thể, cá nhân </w:t>
      </w:r>
      <w:r w:rsidRPr="00FA32B8">
        <w:rPr>
          <w:sz w:val="28"/>
          <w:szCs w:val="28"/>
        </w:rPr>
        <w:t xml:space="preserve">đề nghị tặng Bằng khen của Chủ tịch UBND </w:t>
      </w:r>
      <w:r w:rsidRPr="00FA32B8">
        <w:rPr>
          <w:sz w:val="32"/>
          <w:szCs w:val="28"/>
        </w:rPr>
        <w:t xml:space="preserve">tỉnh </w:t>
      </w:r>
      <w:r w:rsidR="00ED00D0" w:rsidRPr="00FA32B8">
        <w:rPr>
          <w:sz w:val="28"/>
          <w:szCs w:val="28"/>
        </w:rPr>
        <w:t xml:space="preserve">có thành tích xuất </w:t>
      </w:r>
      <w:r w:rsidR="00C122B7" w:rsidRPr="00FA32B8">
        <w:rPr>
          <w:sz w:val="28"/>
          <w:szCs w:val="28"/>
        </w:rPr>
        <w:t xml:space="preserve">sắc trong </w:t>
      </w:r>
      <w:r w:rsidR="00D32841" w:rsidRPr="00FA32B8">
        <w:rPr>
          <w:sz w:val="28"/>
          <w:szCs w:val="28"/>
        </w:rPr>
        <w:t xml:space="preserve">triển khai </w:t>
      </w:r>
      <w:r w:rsidR="00C122B7" w:rsidRPr="00FA32B8">
        <w:rPr>
          <w:sz w:val="28"/>
          <w:szCs w:val="28"/>
        </w:rPr>
        <w:t>thực hiện Luật Phổ biến, giáo dục pháp luật</w:t>
      </w:r>
      <w:r w:rsidR="00B02A22" w:rsidRPr="00FA32B8">
        <w:rPr>
          <w:sz w:val="28"/>
          <w:szCs w:val="28"/>
        </w:rPr>
        <w:t xml:space="preserve"> </w:t>
      </w:r>
      <w:r w:rsidR="004B5337" w:rsidRPr="00FA32B8">
        <w:rPr>
          <w:sz w:val="28"/>
          <w:szCs w:val="28"/>
        </w:rPr>
        <w:t>giai đoạn 2012 -</w:t>
      </w:r>
      <w:r w:rsidR="00D32841" w:rsidRPr="00FA32B8">
        <w:rPr>
          <w:sz w:val="28"/>
          <w:szCs w:val="28"/>
        </w:rPr>
        <w:t xml:space="preserve"> 2022 </w:t>
      </w:r>
      <w:r w:rsidR="00B02A22" w:rsidRPr="00FA32B8">
        <w:rPr>
          <w:sz w:val="28"/>
          <w:szCs w:val="28"/>
        </w:rPr>
        <w:t>(sau đây gọi tắt là Luật PBGDPL)</w:t>
      </w:r>
      <w:r w:rsidRPr="00FA32B8">
        <w:rPr>
          <w:sz w:val="28"/>
          <w:szCs w:val="28"/>
        </w:rPr>
        <w:t>, cụ thể như sau:</w:t>
      </w:r>
    </w:p>
    <w:p w:rsidR="00690275" w:rsidRPr="00FA32B8" w:rsidRDefault="00690275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b/>
          <w:sz w:val="28"/>
          <w:szCs w:val="28"/>
        </w:rPr>
      </w:pPr>
      <w:r w:rsidRPr="00FA32B8">
        <w:rPr>
          <w:b/>
          <w:sz w:val="28"/>
          <w:szCs w:val="28"/>
        </w:rPr>
        <w:t xml:space="preserve">I. Về đối tượng, số lượng đề nghị </w:t>
      </w:r>
      <w:r w:rsidR="00B86B68" w:rsidRPr="00FA32B8">
        <w:rPr>
          <w:b/>
          <w:sz w:val="28"/>
          <w:szCs w:val="28"/>
        </w:rPr>
        <w:t>tặng Bằng khen thành tích theo theo chuyên đề</w:t>
      </w:r>
    </w:p>
    <w:p w:rsidR="009E35A0" w:rsidRPr="00FA32B8" w:rsidRDefault="003837C0" w:rsidP="00D6305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sz w:val="28"/>
          <w:szCs w:val="28"/>
        </w:rPr>
      </w:pPr>
      <w:r w:rsidRPr="00FA32B8">
        <w:rPr>
          <w:sz w:val="28"/>
          <w:szCs w:val="28"/>
        </w:rPr>
        <w:t xml:space="preserve">1. Tập thể </w:t>
      </w:r>
      <w:r w:rsidR="003126DA" w:rsidRPr="00FA32B8">
        <w:rPr>
          <w:sz w:val="28"/>
          <w:szCs w:val="28"/>
        </w:rPr>
        <w:t xml:space="preserve"> tiêu biểu </w:t>
      </w:r>
      <w:r w:rsidRPr="00FA32B8">
        <w:rPr>
          <w:sz w:val="28"/>
          <w:szCs w:val="28"/>
        </w:rPr>
        <w:t>(chú ý đến</w:t>
      </w:r>
      <w:r w:rsidR="009E35A0" w:rsidRPr="00FA32B8">
        <w:rPr>
          <w:sz w:val="28"/>
          <w:szCs w:val="28"/>
        </w:rPr>
        <w:t xml:space="preserve"> tập thể nhỏ</w:t>
      </w:r>
      <w:r w:rsidR="00BF5E66" w:rsidRPr="00FA32B8">
        <w:rPr>
          <w:sz w:val="28"/>
          <w:szCs w:val="28"/>
        </w:rPr>
        <w:t xml:space="preserve"> như phòng, ban t</w:t>
      </w:r>
      <w:r w:rsidR="004B5337" w:rsidRPr="00FA32B8">
        <w:rPr>
          <w:sz w:val="28"/>
          <w:szCs w:val="28"/>
        </w:rPr>
        <w:t xml:space="preserve">rực thuộc sở, ngành; phòng ban </w:t>
      </w:r>
      <w:r w:rsidR="00BF5E66" w:rsidRPr="00FA32B8">
        <w:rPr>
          <w:sz w:val="28"/>
          <w:szCs w:val="28"/>
        </w:rPr>
        <w:t>của huyện, UBND cấp xã</w:t>
      </w:r>
      <w:r w:rsidR="009E35A0" w:rsidRPr="00FA32B8">
        <w:rPr>
          <w:sz w:val="28"/>
          <w:szCs w:val="28"/>
        </w:rPr>
        <w:t xml:space="preserve">) </w:t>
      </w:r>
      <w:r w:rsidRPr="00FA32B8">
        <w:rPr>
          <w:sz w:val="28"/>
          <w:szCs w:val="28"/>
        </w:rPr>
        <w:t xml:space="preserve">đạt thành tích xuất sắc </w:t>
      </w:r>
      <w:r w:rsidR="009E35A0" w:rsidRPr="00FA32B8">
        <w:rPr>
          <w:sz w:val="28"/>
          <w:szCs w:val="28"/>
        </w:rPr>
        <w:t>trong 10 năm thực hiện Luật PBGDPL, 10 năm hưởng ứng Ng</w:t>
      </w:r>
      <w:r w:rsidR="00D32841" w:rsidRPr="00FA32B8">
        <w:rPr>
          <w:sz w:val="28"/>
          <w:szCs w:val="28"/>
        </w:rPr>
        <w:t>ày Pháp luật Việt Na</w:t>
      </w:r>
      <w:r w:rsidR="003857A2" w:rsidRPr="00FA32B8">
        <w:rPr>
          <w:sz w:val="28"/>
          <w:szCs w:val="28"/>
        </w:rPr>
        <w:t xml:space="preserve">m, mỗi </w:t>
      </w:r>
      <w:r w:rsidR="003126DA" w:rsidRPr="00FA32B8">
        <w:rPr>
          <w:sz w:val="28"/>
          <w:szCs w:val="28"/>
        </w:rPr>
        <w:t>cơ quan</w:t>
      </w:r>
      <w:r w:rsidR="003857A2" w:rsidRPr="00FA32B8">
        <w:rPr>
          <w:sz w:val="28"/>
          <w:szCs w:val="28"/>
        </w:rPr>
        <w:t>, địa phương</w:t>
      </w:r>
      <w:r w:rsidR="003126DA" w:rsidRPr="00FA32B8">
        <w:rPr>
          <w:sz w:val="28"/>
          <w:szCs w:val="28"/>
        </w:rPr>
        <w:t>, đơn vị</w:t>
      </w:r>
      <w:r w:rsidR="003857A2" w:rsidRPr="00FA32B8">
        <w:rPr>
          <w:sz w:val="28"/>
          <w:szCs w:val="28"/>
        </w:rPr>
        <w:t xml:space="preserve"> chọn </w:t>
      </w:r>
      <w:r w:rsidR="003857A2" w:rsidRPr="00FA32B8">
        <w:rPr>
          <w:b/>
          <w:sz w:val="28"/>
          <w:szCs w:val="28"/>
        </w:rPr>
        <w:t>01 tập thể</w:t>
      </w:r>
      <w:r w:rsidR="003857A2" w:rsidRPr="00FA32B8">
        <w:rPr>
          <w:sz w:val="28"/>
          <w:szCs w:val="28"/>
        </w:rPr>
        <w:t xml:space="preserve"> (nếu đủ tiêu chuẩn khen thưởng)</w:t>
      </w:r>
      <w:r w:rsidR="00D37707">
        <w:rPr>
          <w:sz w:val="28"/>
          <w:szCs w:val="28"/>
        </w:rPr>
        <w:t>.</w:t>
      </w:r>
    </w:p>
    <w:p w:rsidR="00CA4885" w:rsidRPr="00FA32B8" w:rsidRDefault="009E35A0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sz w:val="28"/>
          <w:szCs w:val="28"/>
        </w:rPr>
      </w:pPr>
      <w:r w:rsidRPr="00FA32B8">
        <w:rPr>
          <w:sz w:val="28"/>
          <w:szCs w:val="28"/>
        </w:rPr>
        <w:t xml:space="preserve">2. Cá </w:t>
      </w:r>
      <w:r w:rsidR="00690275" w:rsidRPr="00FA32B8">
        <w:rPr>
          <w:sz w:val="28"/>
          <w:szCs w:val="28"/>
        </w:rPr>
        <w:t xml:space="preserve">nhân tiêu biểu </w:t>
      </w:r>
      <w:r w:rsidR="00B02A22" w:rsidRPr="00FA32B8">
        <w:rPr>
          <w:sz w:val="28"/>
          <w:szCs w:val="28"/>
        </w:rPr>
        <w:t>(</w:t>
      </w:r>
      <w:r w:rsidR="00A51733" w:rsidRPr="00FA32B8">
        <w:rPr>
          <w:sz w:val="28"/>
          <w:szCs w:val="28"/>
        </w:rPr>
        <w:t xml:space="preserve">chú ý đến cá nhân là </w:t>
      </w:r>
      <w:r w:rsidR="00B86B68" w:rsidRPr="00FA32B8">
        <w:rPr>
          <w:sz w:val="28"/>
          <w:szCs w:val="28"/>
        </w:rPr>
        <w:t>tuyên truyền viên, báo cáo viên pháp luật</w:t>
      </w:r>
      <w:r w:rsidR="00B02A22" w:rsidRPr="00FA32B8">
        <w:rPr>
          <w:sz w:val="28"/>
          <w:szCs w:val="28"/>
        </w:rPr>
        <w:t xml:space="preserve">, </w:t>
      </w:r>
      <w:r w:rsidR="00B86B68" w:rsidRPr="00FA32B8">
        <w:rPr>
          <w:sz w:val="28"/>
          <w:szCs w:val="28"/>
        </w:rPr>
        <w:t>công chức trực tiếp làm công tác tham mưu thực hiện chuyên đề trên</w:t>
      </w:r>
      <w:r w:rsidR="00ED22D9">
        <w:rPr>
          <w:sz w:val="28"/>
          <w:szCs w:val="28"/>
        </w:rPr>
        <w:t>)</w:t>
      </w:r>
      <w:r w:rsidR="00B02A22" w:rsidRPr="00FA32B8">
        <w:rPr>
          <w:sz w:val="28"/>
          <w:szCs w:val="28"/>
        </w:rPr>
        <w:t xml:space="preserve"> trong 10 năm thực hiện Luật PBGDPL, 10 năm hưởng ứng Ngày Pháp luật Việt Nam</w:t>
      </w:r>
      <w:r w:rsidR="00CA4885" w:rsidRPr="00FA32B8">
        <w:rPr>
          <w:sz w:val="28"/>
          <w:szCs w:val="28"/>
        </w:rPr>
        <w:t>,</w:t>
      </w:r>
      <w:r w:rsidR="00690275" w:rsidRPr="00FA32B8">
        <w:rPr>
          <w:sz w:val="28"/>
          <w:szCs w:val="28"/>
        </w:rPr>
        <w:t xml:space="preserve"> </w:t>
      </w:r>
      <w:r w:rsidR="00CA4885" w:rsidRPr="00FA32B8">
        <w:rPr>
          <w:sz w:val="28"/>
          <w:szCs w:val="28"/>
        </w:rPr>
        <w:t xml:space="preserve">mỗi cơ quan, địa phương, đơn vị chọn </w:t>
      </w:r>
      <w:r w:rsidR="00CA4885" w:rsidRPr="00FA32B8">
        <w:rPr>
          <w:b/>
          <w:sz w:val="28"/>
          <w:szCs w:val="28"/>
        </w:rPr>
        <w:t xml:space="preserve">01 cá nhân </w:t>
      </w:r>
      <w:r w:rsidR="00FA32B8">
        <w:rPr>
          <w:sz w:val="28"/>
          <w:szCs w:val="28"/>
        </w:rPr>
        <w:t>(nếu đủ t</w:t>
      </w:r>
      <w:r w:rsidR="0023460D">
        <w:rPr>
          <w:sz w:val="28"/>
          <w:szCs w:val="28"/>
        </w:rPr>
        <w:t>iêu chuẩn khen thưởng).</w:t>
      </w:r>
    </w:p>
    <w:p w:rsidR="0076164B" w:rsidRPr="008310FA" w:rsidRDefault="0023460D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76164B">
        <w:rPr>
          <w:sz w:val="28"/>
          <w:szCs w:val="28"/>
        </w:rPr>
        <w:t>(</w:t>
      </w:r>
      <w:r w:rsidR="0076164B" w:rsidRPr="008310FA">
        <w:rPr>
          <w:i/>
          <w:sz w:val="28"/>
          <w:szCs w:val="28"/>
        </w:rPr>
        <w:t>Có danh sách phân bổ số lượng khen thưởng kèm theo)</w:t>
      </w:r>
    </w:p>
    <w:p w:rsidR="008773B6" w:rsidRPr="00FA32B8" w:rsidRDefault="007367A1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b/>
          <w:sz w:val="28"/>
          <w:szCs w:val="28"/>
        </w:rPr>
      </w:pPr>
      <w:r w:rsidRPr="00FA32B8">
        <w:rPr>
          <w:b/>
          <w:sz w:val="28"/>
          <w:szCs w:val="28"/>
        </w:rPr>
        <w:t xml:space="preserve">II. Về </w:t>
      </w:r>
      <w:r w:rsidR="002C2431" w:rsidRPr="00FA32B8">
        <w:rPr>
          <w:b/>
          <w:sz w:val="28"/>
          <w:szCs w:val="28"/>
        </w:rPr>
        <w:t xml:space="preserve">thực hiện </w:t>
      </w:r>
      <w:r w:rsidRPr="00FA32B8">
        <w:rPr>
          <w:b/>
          <w:sz w:val="28"/>
          <w:szCs w:val="28"/>
        </w:rPr>
        <w:t xml:space="preserve">tiêu chuẩn </w:t>
      </w:r>
      <w:r w:rsidR="005C3C0F" w:rsidRPr="00FA32B8">
        <w:rPr>
          <w:b/>
          <w:sz w:val="28"/>
          <w:szCs w:val="28"/>
        </w:rPr>
        <w:t xml:space="preserve">đề nghị </w:t>
      </w:r>
      <w:r w:rsidRPr="00FA32B8">
        <w:rPr>
          <w:b/>
          <w:sz w:val="28"/>
          <w:szCs w:val="28"/>
        </w:rPr>
        <w:t>xét tặng khen Bằng khen</w:t>
      </w:r>
    </w:p>
    <w:p w:rsidR="002C2431" w:rsidRPr="00FA32B8" w:rsidRDefault="00A117EA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sz w:val="28"/>
          <w:szCs w:val="28"/>
        </w:rPr>
      </w:pPr>
      <w:r w:rsidRPr="00FA32B8">
        <w:rPr>
          <w:sz w:val="28"/>
          <w:szCs w:val="28"/>
        </w:rPr>
        <w:lastRenderedPageBreak/>
        <w:t>Cá</w:t>
      </w:r>
      <w:r w:rsidR="005C3C0F" w:rsidRPr="00FA32B8">
        <w:rPr>
          <w:sz w:val="28"/>
          <w:szCs w:val="28"/>
        </w:rPr>
        <w:t xml:space="preserve"> nhân</w:t>
      </w:r>
      <w:r w:rsidRPr="00FA32B8">
        <w:rPr>
          <w:sz w:val="28"/>
          <w:szCs w:val="28"/>
        </w:rPr>
        <w:t>, tập thể</w:t>
      </w:r>
      <w:r w:rsidR="005C3C0F" w:rsidRPr="00FA32B8">
        <w:rPr>
          <w:sz w:val="28"/>
          <w:szCs w:val="28"/>
        </w:rPr>
        <w:t xml:space="preserve"> đề nghị khen thưởng đảm bảo tiêu chuẩn khen thưởng quy định tại </w:t>
      </w:r>
      <w:r w:rsidRPr="00FA32B8">
        <w:rPr>
          <w:sz w:val="28"/>
          <w:szCs w:val="28"/>
        </w:rPr>
        <w:t xml:space="preserve">khoản 39 Điều 1 Luật sửa đổi, bổ sung một số điều của Luật Thi đua, khen thưởng năm 2013 và </w:t>
      </w:r>
      <w:r w:rsidR="00EC49B9" w:rsidRPr="00FA32B8">
        <w:rPr>
          <w:sz w:val="28"/>
          <w:szCs w:val="28"/>
        </w:rPr>
        <w:t>Điều 39 Nghị định số 91/2017/NĐ-CP ngày 31/7/2017 của Chính phủ; trong lựa chọn</w:t>
      </w:r>
      <w:r w:rsidR="00C636B5" w:rsidRPr="00FA32B8">
        <w:rPr>
          <w:sz w:val="28"/>
          <w:szCs w:val="28"/>
        </w:rPr>
        <w:t xml:space="preserve"> chú ý đến các đối tượng nổi trội một số điểm sau</w:t>
      </w:r>
      <w:r w:rsidR="00B14C2D" w:rsidRPr="00FA32B8">
        <w:rPr>
          <w:sz w:val="28"/>
          <w:szCs w:val="28"/>
        </w:rPr>
        <w:t>:</w:t>
      </w:r>
    </w:p>
    <w:p w:rsidR="008773B6" w:rsidRPr="00FA32B8" w:rsidRDefault="00C636B5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bCs/>
          <w:i/>
          <w:iCs/>
          <w:sz w:val="28"/>
          <w:szCs w:val="28"/>
        </w:rPr>
      </w:pPr>
      <w:r w:rsidRPr="00FA32B8">
        <w:rPr>
          <w:rStyle w:val="fontstyle31"/>
          <w:i w:val="0"/>
          <w:color w:val="auto"/>
        </w:rPr>
        <w:t>1</w:t>
      </w:r>
      <w:r w:rsidR="00CA4885" w:rsidRPr="00FA32B8">
        <w:rPr>
          <w:rStyle w:val="fontstyle31"/>
          <w:i w:val="0"/>
          <w:color w:val="auto"/>
        </w:rPr>
        <w:t>.</w:t>
      </w:r>
      <w:r w:rsidRPr="00FA32B8">
        <w:rPr>
          <w:rStyle w:val="fontstyle31"/>
          <w:i w:val="0"/>
          <w:color w:val="auto"/>
        </w:rPr>
        <w:t xml:space="preserve"> Đ</w:t>
      </w:r>
      <w:r w:rsidR="008773B6" w:rsidRPr="00FA32B8">
        <w:rPr>
          <w:rStyle w:val="fontstyle31"/>
          <w:i w:val="0"/>
          <w:color w:val="auto"/>
        </w:rPr>
        <w:t>ối với tập thể</w:t>
      </w:r>
      <w:r w:rsidRPr="00FA32B8">
        <w:rPr>
          <w:rStyle w:val="fontstyle31"/>
          <w:i w:val="0"/>
          <w:color w:val="auto"/>
        </w:rPr>
        <w:t>:</w:t>
      </w:r>
    </w:p>
    <w:p w:rsidR="008773B6" w:rsidRPr="00FA32B8" w:rsidRDefault="001C6E5E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sz w:val="28"/>
          <w:szCs w:val="28"/>
        </w:rPr>
      </w:pPr>
      <w:r>
        <w:rPr>
          <w:rStyle w:val="fontstyle21"/>
          <w:color w:val="auto"/>
        </w:rPr>
        <w:t>-</w:t>
      </w:r>
      <w:r w:rsidR="008773B6" w:rsidRPr="00FA32B8">
        <w:rPr>
          <w:rStyle w:val="fontstyle21"/>
          <w:color w:val="auto"/>
        </w:rPr>
        <w:t xml:space="preserve"> Nội bộ đoàn kết, gương mẫu chấp hành tốt chủ trương, chính sách của</w:t>
      </w:r>
      <w:r>
        <w:rPr>
          <w:rStyle w:val="fontstyle21"/>
          <w:color w:val="auto"/>
        </w:rPr>
        <w:t xml:space="preserve"> </w:t>
      </w:r>
      <w:r w:rsidR="008773B6" w:rsidRPr="00FA32B8">
        <w:rPr>
          <w:rStyle w:val="fontstyle21"/>
          <w:color w:val="auto"/>
        </w:rPr>
        <w:t>Ðảng, pháp luật của Nhà nước, không có cá nhân bị kỷ luật từ hình thức cảnh</w:t>
      </w:r>
      <w:r>
        <w:rPr>
          <w:rStyle w:val="fontstyle21"/>
          <w:color w:val="auto"/>
        </w:rPr>
        <w:t xml:space="preserve"> </w:t>
      </w:r>
      <w:r w:rsidR="008773B6" w:rsidRPr="00FA32B8">
        <w:rPr>
          <w:rStyle w:val="fontstyle21"/>
          <w:color w:val="auto"/>
        </w:rPr>
        <w:t>cáo trở lên.</w:t>
      </w:r>
    </w:p>
    <w:p w:rsidR="008773B6" w:rsidRPr="00FA32B8" w:rsidRDefault="001C6E5E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sz w:val="28"/>
          <w:szCs w:val="28"/>
        </w:rPr>
      </w:pPr>
      <w:r>
        <w:rPr>
          <w:rStyle w:val="fontstyle21"/>
          <w:color w:val="auto"/>
        </w:rPr>
        <w:t>-</w:t>
      </w:r>
      <w:r w:rsidR="008773B6" w:rsidRPr="00FA32B8">
        <w:rPr>
          <w:rStyle w:val="fontstyle21"/>
          <w:color w:val="auto"/>
        </w:rPr>
        <w:t xml:space="preserve"> Được cơ quan, tổ chức, địa phương bình xét, suy tôn.</w:t>
      </w:r>
    </w:p>
    <w:p w:rsidR="008773B6" w:rsidRPr="00FA32B8" w:rsidRDefault="001C6E5E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sz w:val="28"/>
          <w:szCs w:val="28"/>
        </w:rPr>
      </w:pPr>
      <w:r>
        <w:rPr>
          <w:rStyle w:val="fontstyle21"/>
          <w:color w:val="auto"/>
        </w:rPr>
        <w:t>-</w:t>
      </w:r>
      <w:r w:rsidR="008773B6" w:rsidRPr="00FA32B8">
        <w:rPr>
          <w:rStyle w:val="fontstyle21"/>
          <w:color w:val="auto"/>
        </w:rPr>
        <w:t xml:space="preserve"> Các tập thể được khen thưởng phải hoàn thành xuất sắc các nhiệm vụ sau đây:</w:t>
      </w:r>
    </w:p>
    <w:p w:rsidR="008773B6" w:rsidRPr="00F40E22" w:rsidRDefault="008773B6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i/>
          <w:sz w:val="28"/>
          <w:szCs w:val="28"/>
        </w:rPr>
      </w:pPr>
      <w:r w:rsidRPr="00F40E22">
        <w:rPr>
          <w:rStyle w:val="fontstyle21"/>
          <w:i/>
          <w:color w:val="auto"/>
        </w:rPr>
        <w:t>* Đạt nhiều kết quả, thành tựu trong 10 năm thực hiện Luật PBGDPL:</w:t>
      </w:r>
    </w:p>
    <w:p w:rsidR="008773B6" w:rsidRPr="00FA32B8" w:rsidRDefault="00ED22D9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sz w:val="28"/>
          <w:szCs w:val="28"/>
        </w:rPr>
      </w:pPr>
      <w:r>
        <w:rPr>
          <w:rStyle w:val="fontstyle21"/>
          <w:color w:val="auto"/>
        </w:rPr>
        <w:t>+</w:t>
      </w:r>
      <w:r w:rsidR="008773B6" w:rsidRPr="00FA32B8">
        <w:rPr>
          <w:rStyle w:val="fontstyle21"/>
          <w:color w:val="auto"/>
        </w:rPr>
        <w:t xml:space="preserve"> Ban hành đầy đủ các văn bản (văn bản quy phạm pháp luật, văn bản cá</w:t>
      </w:r>
      <w:r w:rsidR="008773B6" w:rsidRPr="00FA32B8">
        <w:rPr>
          <w:sz w:val="28"/>
          <w:szCs w:val="28"/>
        </w:rPr>
        <w:br/>
      </w:r>
      <w:r w:rsidR="008773B6" w:rsidRPr="00FA32B8">
        <w:rPr>
          <w:rStyle w:val="fontstyle21"/>
          <w:color w:val="auto"/>
        </w:rPr>
        <w:t>biệt) để chỉ đạo, hướng dẫn tổ chức thực hiện Luật PBGDPL trong lĩnh vực, địa</w:t>
      </w:r>
      <w:r w:rsidR="008773B6" w:rsidRPr="00FA32B8">
        <w:rPr>
          <w:sz w:val="28"/>
          <w:szCs w:val="28"/>
        </w:rPr>
        <w:br/>
      </w:r>
      <w:r w:rsidR="008773B6" w:rsidRPr="00FA32B8">
        <w:rPr>
          <w:rStyle w:val="fontstyle21"/>
          <w:color w:val="auto"/>
        </w:rPr>
        <w:t>bàn thuộc phạm vi quản lý đáp ứng yêu cầu của cơ quan quản lý cấp trên, thực</w:t>
      </w:r>
      <w:r w:rsidR="008773B6" w:rsidRPr="00FA32B8">
        <w:rPr>
          <w:sz w:val="28"/>
          <w:szCs w:val="28"/>
        </w:rPr>
        <w:br/>
      </w:r>
      <w:r w:rsidR="008773B6" w:rsidRPr="00FA32B8">
        <w:rPr>
          <w:rStyle w:val="fontstyle21"/>
          <w:color w:val="auto"/>
        </w:rPr>
        <w:t>hiện đúng các nhiệm vụ theo các Chương trình, Đề án về PBGDPL và nhu cầu</w:t>
      </w:r>
      <w:r w:rsidR="008773B6" w:rsidRPr="00FA32B8">
        <w:rPr>
          <w:sz w:val="28"/>
          <w:szCs w:val="28"/>
        </w:rPr>
        <w:br/>
      </w:r>
      <w:r w:rsidR="008773B6" w:rsidRPr="00FA32B8">
        <w:rPr>
          <w:rStyle w:val="fontstyle21"/>
          <w:color w:val="auto"/>
        </w:rPr>
        <w:t>thông tin pháp luật của người dân, tổ chức, doanh nghiệp; chỉ đạo, hướng dẫn</w:t>
      </w:r>
      <w:r w:rsidR="008773B6" w:rsidRPr="00FA32B8">
        <w:rPr>
          <w:sz w:val="28"/>
          <w:szCs w:val="28"/>
        </w:rPr>
        <w:br/>
      </w:r>
      <w:r w:rsidR="008773B6" w:rsidRPr="00FA32B8">
        <w:rPr>
          <w:rStyle w:val="fontstyle21"/>
          <w:color w:val="auto"/>
        </w:rPr>
        <w:t>PBGDPL kịp thời những vấn đề mới, dư luận xã hội quan tâm;</w:t>
      </w:r>
    </w:p>
    <w:p w:rsidR="008773B6" w:rsidRPr="00FA32B8" w:rsidRDefault="00ED22D9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sz w:val="28"/>
          <w:szCs w:val="28"/>
        </w:rPr>
      </w:pPr>
      <w:r>
        <w:rPr>
          <w:rStyle w:val="fontstyle21"/>
          <w:color w:val="auto"/>
        </w:rPr>
        <w:t>+</w:t>
      </w:r>
      <w:r w:rsidR="008773B6" w:rsidRPr="00FA32B8">
        <w:rPr>
          <w:rStyle w:val="fontstyle21"/>
          <w:color w:val="auto"/>
        </w:rPr>
        <w:t xml:space="preserve"> Tổ chức các hoạt động PBGDPL trong các lĩnh vực, địa bàn thuộc phạm vi</w:t>
      </w:r>
      <w:r w:rsidR="00ED00D0" w:rsidRPr="00FA32B8">
        <w:rPr>
          <w:rStyle w:val="fontstyle21"/>
          <w:color w:val="auto"/>
        </w:rPr>
        <w:t xml:space="preserve"> </w:t>
      </w:r>
      <w:r w:rsidR="008773B6" w:rsidRPr="00FA32B8">
        <w:rPr>
          <w:rStyle w:val="fontstyle21"/>
          <w:color w:val="auto"/>
        </w:rPr>
        <w:t>quản lý kịp thời, thường xuyên, có trọng tâm, trọng điểm, thiết thực; đổi mới, đa</w:t>
      </w:r>
      <w:r w:rsidR="00ED00D0" w:rsidRPr="00FA32B8">
        <w:rPr>
          <w:rStyle w:val="fontstyle21"/>
          <w:color w:val="auto"/>
        </w:rPr>
        <w:t xml:space="preserve"> </w:t>
      </w:r>
      <w:r w:rsidR="008773B6" w:rsidRPr="00FA32B8">
        <w:rPr>
          <w:rStyle w:val="fontstyle21"/>
          <w:color w:val="auto"/>
        </w:rPr>
        <w:t>dạng về hình thức PBGDPL, chú trọng đối tượng đặc thù, yếu thế; tạo được tác</w:t>
      </w:r>
      <w:r w:rsidR="00ED00D0" w:rsidRPr="00FA32B8">
        <w:rPr>
          <w:rStyle w:val="fontstyle21"/>
          <w:color w:val="auto"/>
        </w:rPr>
        <w:t xml:space="preserve"> </w:t>
      </w:r>
      <w:r w:rsidR="008773B6" w:rsidRPr="00FA32B8">
        <w:rPr>
          <w:rStyle w:val="fontstyle21"/>
          <w:color w:val="auto"/>
        </w:rPr>
        <w:t>động tích cực tới ý thức chấp hành pháp luật của người dân; góp phần phát triển</w:t>
      </w:r>
      <w:r w:rsidR="00ED00D0" w:rsidRPr="00FA32B8">
        <w:rPr>
          <w:rStyle w:val="fontstyle21"/>
          <w:color w:val="auto"/>
        </w:rPr>
        <w:t xml:space="preserve"> </w:t>
      </w:r>
      <w:r w:rsidR="008773B6" w:rsidRPr="00FA32B8">
        <w:rPr>
          <w:rStyle w:val="fontstyle21"/>
          <w:color w:val="auto"/>
        </w:rPr>
        <w:t>kinh tế - xã hội, bảo đảm quốc phòng, an ninh; có các mô hình, cách làm hay,</w:t>
      </w:r>
      <w:r w:rsidR="00ED00D0" w:rsidRPr="00FA32B8">
        <w:rPr>
          <w:rStyle w:val="fontstyle21"/>
          <w:color w:val="auto"/>
        </w:rPr>
        <w:t xml:space="preserve"> </w:t>
      </w:r>
      <w:r w:rsidR="008773B6" w:rsidRPr="00FA32B8">
        <w:rPr>
          <w:rStyle w:val="fontstyle21"/>
          <w:color w:val="auto"/>
        </w:rPr>
        <w:t>hiệu quả trong công tác PBGDPL;</w:t>
      </w:r>
    </w:p>
    <w:p w:rsidR="008773B6" w:rsidRPr="00FA32B8" w:rsidRDefault="00ED22D9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sz w:val="28"/>
          <w:szCs w:val="28"/>
        </w:rPr>
      </w:pPr>
      <w:r>
        <w:rPr>
          <w:rStyle w:val="fontstyle21"/>
          <w:color w:val="auto"/>
        </w:rPr>
        <w:t>+</w:t>
      </w:r>
      <w:r w:rsidR="008773B6" w:rsidRPr="00FA32B8">
        <w:rPr>
          <w:rStyle w:val="fontstyle21"/>
          <w:color w:val="auto"/>
        </w:rPr>
        <w:t xml:space="preserve"> Quan tâm bố trí nguồn lực cho công tác PBGDPL phù hợp với yêu cầu</w:t>
      </w:r>
      <w:r w:rsidR="008773B6" w:rsidRPr="00FA32B8">
        <w:rPr>
          <w:sz w:val="28"/>
          <w:szCs w:val="28"/>
        </w:rPr>
        <w:br/>
      </w:r>
      <w:r w:rsidR="008773B6" w:rsidRPr="00FA32B8">
        <w:rPr>
          <w:rStyle w:val="fontstyle21"/>
          <w:color w:val="auto"/>
        </w:rPr>
        <w:t>công tác, khả năng, điều kiện của cơ quan, tổ chức, địa phương; có sáng kiến,</w:t>
      </w:r>
      <w:r w:rsidR="008773B6" w:rsidRPr="00FA32B8">
        <w:rPr>
          <w:sz w:val="28"/>
          <w:szCs w:val="28"/>
        </w:rPr>
        <w:br/>
      </w:r>
      <w:r w:rsidR="008773B6" w:rsidRPr="00FA32B8">
        <w:rPr>
          <w:rStyle w:val="fontstyle21"/>
          <w:color w:val="auto"/>
        </w:rPr>
        <w:t>giải pháp giúp huy động nguồn lực xã hội cho công tác PBGDPL</w:t>
      </w:r>
      <w:r w:rsidR="00ED00D0" w:rsidRPr="00FA32B8">
        <w:rPr>
          <w:rStyle w:val="fontstyle21"/>
          <w:color w:val="auto"/>
        </w:rPr>
        <w:t>;</w:t>
      </w:r>
    </w:p>
    <w:p w:rsidR="008773B6" w:rsidRPr="00FA32B8" w:rsidRDefault="00ED22D9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sz w:val="28"/>
          <w:szCs w:val="28"/>
        </w:rPr>
      </w:pPr>
      <w:r>
        <w:rPr>
          <w:rStyle w:val="fontstyle21"/>
          <w:color w:val="auto"/>
        </w:rPr>
        <w:t>+</w:t>
      </w:r>
      <w:r w:rsidR="008773B6" w:rsidRPr="00FA32B8">
        <w:rPr>
          <w:rStyle w:val="fontstyle21"/>
          <w:color w:val="auto"/>
        </w:rPr>
        <w:t xml:space="preserve"> Định kỳ hàng năm tổ chức kiểm tra, đánh giá việc thực hiện Luật; thực</w:t>
      </w:r>
      <w:r w:rsidR="008773B6" w:rsidRPr="00FA32B8">
        <w:rPr>
          <w:sz w:val="28"/>
          <w:szCs w:val="28"/>
        </w:rPr>
        <w:br/>
      </w:r>
      <w:r w:rsidR="008773B6" w:rsidRPr="00FA32B8">
        <w:rPr>
          <w:rStyle w:val="fontstyle21"/>
          <w:color w:val="auto"/>
        </w:rPr>
        <w:t>hiện công tác thi đua, khen thưởng cho đội ngũ tham gia công tác PBGDPL trong</w:t>
      </w:r>
      <w:r w:rsidR="00A16849" w:rsidRPr="00FA32B8">
        <w:rPr>
          <w:sz w:val="28"/>
          <w:szCs w:val="28"/>
        </w:rPr>
        <w:t xml:space="preserve"> </w:t>
      </w:r>
      <w:r w:rsidR="008773B6" w:rsidRPr="00FA32B8">
        <w:rPr>
          <w:rStyle w:val="fontstyle21"/>
          <w:color w:val="auto"/>
        </w:rPr>
        <w:t>lĩnh vực, địa bàn thuộc phạm vi quản lý; kịp thời tháo gỡ khó khăn, vướng mắc,</w:t>
      </w:r>
      <w:r w:rsidR="00A16849" w:rsidRPr="00FA32B8">
        <w:rPr>
          <w:sz w:val="28"/>
          <w:szCs w:val="28"/>
        </w:rPr>
        <w:t xml:space="preserve"> </w:t>
      </w:r>
      <w:r w:rsidR="008773B6" w:rsidRPr="00FA32B8">
        <w:rPr>
          <w:rStyle w:val="fontstyle21"/>
          <w:color w:val="auto"/>
        </w:rPr>
        <w:t>đề xuất các giải pháp nâng cao hiệu quả tổ chức thực hiện Luật</w:t>
      </w:r>
      <w:r w:rsidR="00ED00D0" w:rsidRPr="00FA32B8">
        <w:rPr>
          <w:rStyle w:val="fontstyle21"/>
          <w:color w:val="auto"/>
        </w:rPr>
        <w:t>.</w:t>
      </w:r>
    </w:p>
    <w:p w:rsidR="008773B6" w:rsidRPr="00F40E22" w:rsidRDefault="008773B6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i/>
          <w:sz w:val="28"/>
          <w:szCs w:val="28"/>
        </w:rPr>
      </w:pPr>
      <w:r w:rsidRPr="00F40E22">
        <w:rPr>
          <w:rStyle w:val="fontstyle21"/>
          <w:i/>
          <w:color w:val="auto"/>
        </w:rPr>
        <w:t>* Tổ chức thực hiện có hiệu quả các hoạt động trong 10 năm hưởng ứng</w:t>
      </w:r>
      <w:r w:rsidRPr="00F40E22">
        <w:rPr>
          <w:i/>
          <w:sz w:val="28"/>
          <w:szCs w:val="28"/>
        </w:rPr>
        <w:br/>
      </w:r>
      <w:r w:rsidRPr="00F40E22">
        <w:rPr>
          <w:rStyle w:val="fontstyle21"/>
          <w:i/>
          <w:color w:val="auto"/>
        </w:rPr>
        <w:t>Ngày Pháp luật Việt Nam:</w:t>
      </w:r>
    </w:p>
    <w:p w:rsidR="008773B6" w:rsidRPr="00FA32B8" w:rsidRDefault="00ED22D9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</w:pPr>
      <w:r>
        <w:rPr>
          <w:rStyle w:val="fontstyle21"/>
          <w:color w:val="auto"/>
        </w:rPr>
        <w:t>+</w:t>
      </w:r>
      <w:r w:rsidR="008773B6" w:rsidRPr="00FA32B8">
        <w:rPr>
          <w:rStyle w:val="fontstyle21"/>
          <w:color w:val="auto"/>
        </w:rPr>
        <w:t xml:space="preserve"> Hàng năm xây dựng, ban hành và tổ chức thực hiện các văn bản hướng</w:t>
      </w:r>
      <w:r w:rsidR="008773B6" w:rsidRPr="00FA32B8">
        <w:rPr>
          <w:sz w:val="28"/>
          <w:szCs w:val="28"/>
        </w:rPr>
        <w:br/>
      </w:r>
      <w:r w:rsidR="008773B6" w:rsidRPr="00FA32B8">
        <w:rPr>
          <w:rStyle w:val="fontstyle21"/>
          <w:color w:val="auto"/>
        </w:rPr>
        <w:t>dẫn hưởng ứng Ngày Pháp luật Việt Nam của cơ quan, đơn vị ở địa phương và UBND các cấp</w:t>
      </w:r>
      <w:r w:rsidR="00ED00D0" w:rsidRPr="00FA32B8">
        <w:rPr>
          <w:rStyle w:val="fontstyle21"/>
          <w:color w:val="auto"/>
        </w:rPr>
        <w:t>;</w:t>
      </w:r>
    </w:p>
    <w:p w:rsidR="008773B6" w:rsidRPr="00FA32B8" w:rsidRDefault="00ED22D9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sz w:val="28"/>
          <w:szCs w:val="28"/>
        </w:rPr>
      </w:pPr>
      <w:r>
        <w:rPr>
          <w:rStyle w:val="fontstyle21"/>
          <w:color w:val="auto"/>
        </w:rPr>
        <w:t>+</w:t>
      </w:r>
      <w:r w:rsidR="008773B6" w:rsidRPr="00FA32B8">
        <w:rPr>
          <w:rStyle w:val="fontstyle21"/>
          <w:color w:val="auto"/>
        </w:rPr>
        <w:t xml:space="preserve"> Nội dung triển khai: Tập trung phổ biến các văn bản pháp luật mới, các</w:t>
      </w:r>
      <w:r w:rsidR="00CA4885" w:rsidRPr="00FA32B8">
        <w:rPr>
          <w:rStyle w:val="fontstyle21"/>
          <w:color w:val="auto"/>
        </w:rPr>
        <w:t xml:space="preserve"> </w:t>
      </w:r>
      <w:r w:rsidR="008773B6" w:rsidRPr="00FA32B8">
        <w:rPr>
          <w:rStyle w:val="fontstyle21"/>
          <w:color w:val="auto"/>
        </w:rPr>
        <w:t>quy định pháp luật liên quan trực tiếp đến đời sống hàng ngày của người dân,</w:t>
      </w:r>
      <w:r w:rsidR="00CA4885" w:rsidRPr="00FA32B8">
        <w:rPr>
          <w:rStyle w:val="fontstyle21"/>
          <w:color w:val="auto"/>
        </w:rPr>
        <w:t xml:space="preserve"> </w:t>
      </w:r>
      <w:r w:rsidR="008773B6" w:rsidRPr="00FA32B8">
        <w:rPr>
          <w:rStyle w:val="fontstyle21"/>
          <w:color w:val="auto"/>
        </w:rPr>
        <w:t xml:space="preserve">chức năng, nhiệm vụ của cơ quan, đơn vị; dự thảo chính sách pháp luật </w:t>
      </w:r>
      <w:r w:rsidR="008773B6" w:rsidRPr="00FA32B8">
        <w:rPr>
          <w:rStyle w:val="fontstyle21"/>
          <w:color w:val="auto"/>
        </w:rPr>
        <w:lastRenderedPageBreak/>
        <w:t>trong</w:t>
      </w:r>
      <w:r w:rsidR="00CA4885" w:rsidRPr="00FA32B8">
        <w:rPr>
          <w:rStyle w:val="fontstyle21"/>
          <w:color w:val="auto"/>
        </w:rPr>
        <w:t xml:space="preserve"> </w:t>
      </w:r>
      <w:r w:rsidR="008773B6" w:rsidRPr="00FA32B8">
        <w:rPr>
          <w:rStyle w:val="fontstyle21"/>
          <w:color w:val="auto"/>
        </w:rPr>
        <w:t>quá trình soạn thảo văn bản quy phạm pháp luật; các nội dung gắn với nhiệm</w:t>
      </w:r>
      <w:r w:rsidR="00CA4885" w:rsidRPr="00FA32B8">
        <w:rPr>
          <w:rStyle w:val="fontstyle21"/>
          <w:color w:val="auto"/>
        </w:rPr>
        <w:t xml:space="preserve"> </w:t>
      </w:r>
      <w:r w:rsidR="008773B6" w:rsidRPr="00FA32B8">
        <w:rPr>
          <w:rStyle w:val="fontstyle21"/>
          <w:color w:val="auto"/>
        </w:rPr>
        <w:t>vụ</w:t>
      </w:r>
      <w:r w:rsidR="00CA4885" w:rsidRPr="00FA32B8">
        <w:rPr>
          <w:rStyle w:val="fontstyle21"/>
          <w:color w:val="auto"/>
        </w:rPr>
        <w:t xml:space="preserve"> </w:t>
      </w:r>
      <w:r w:rsidR="008773B6" w:rsidRPr="00FA32B8">
        <w:rPr>
          <w:rStyle w:val="fontstyle21"/>
          <w:color w:val="auto"/>
        </w:rPr>
        <w:t>trọng tâm của cơ quan, đơn vị địa phương; những vấn đề</w:t>
      </w:r>
      <w:r w:rsidR="008773B6" w:rsidRPr="00FA32B8">
        <w:rPr>
          <w:sz w:val="28"/>
          <w:szCs w:val="28"/>
        </w:rPr>
        <w:t xml:space="preserve"> </w:t>
      </w:r>
      <w:r w:rsidR="008773B6" w:rsidRPr="00FA32B8">
        <w:rPr>
          <w:rStyle w:val="fontstyle21"/>
          <w:color w:val="auto"/>
        </w:rPr>
        <w:t>dư luận xã hội quan tâm; thông tin, phản ánh, lan tỏa, tôn vinh gương sáng trong</w:t>
      </w:r>
      <w:r w:rsidR="008773B6" w:rsidRPr="00FA32B8">
        <w:rPr>
          <w:sz w:val="28"/>
          <w:szCs w:val="28"/>
        </w:rPr>
        <w:t xml:space="preserve"> </w:t>
      </w:r>
      <w:r w:rsidR="008773B6" w:rsidRPr="00FA32B8">
        <w:rPr>
          <w:rStyle w:val="fontstyle21"/>
          <w:color w:val="auto"/>
        </w:rPr>
        <w:t>xây dựng, thi hành pháp luật;</w:t>
      </w:r>
    </w:p>
    <w:p w:rsidR="008773B6" w:rsidRPr="00FA32B8" w:rsidRDefault="00ED22D9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sz w:val="28"/>
          <w:szCs w:val="28"/>
        </w:rPr>
      </w:pPr>
      <w:r>
        <w:rPr>
          <w:rStyle w:val="fontstyle21"/>
          <w:color w:val="auto"/>
        </w:rPr>
        <w:t>+</w:t>
      </w:r>
      <w:r w:rsidR="008773B6" w:rsidRPr="00FA32B8">
        <w:rPr>
          <w:rStyle w:val="fontstyle21"/>
          <w:color w:val="auto"/>
        </w:rPr>
        <w:t xml:space="preserve"> Hình thức triển khai: Triển khai linh hoạt, sáng tạo, phù hợp với điều</w:t>
      </w:r>
      <w:r w:rsidR="008773B6" w:rsidRPr="00FA32B8">
        <w:rPr>
          <w:sz w:val="28"/>
          <w:szCs w:val="28"/>
        </w:rPr>
        <w:br/>
      </w:r>
      <w:r w:rsidR="008773B6" w:rsidRPr="00FA32B8">
        <w:rPr>
          <w:rStyle w:val="fontstyle21"/>
          <w:color w:val="auto"/>
        </w:rPr>
        <w:t>kiện, tình hình thực tiễn của mỗi cơ quan, đơn vị ở địa</w:t>
      </w:r>
      <w:r w:rsidR="008773B6" w:rsidRPr="00FA32B8">
        <w:rPr>
          <w:sz w:val="28"/>
          <w:szCs w:val="28"/>
        </w:rPr>
        <w:t xml:space="preserve"> </w:t>
      </w:r>
      <w:r w:rsidR="008773B6" w:rsidRPr="00FA32B8">
        <w:rPr>
          <w:rStyle w:val="fontstyle21"/>
          <w:color w:val="auto"/>
        </w:rPr>
        <w:t>phương qua các hình thức như: tổ chức Lễ mít tinh, cổ động, hội thảo, tọa đàm,</w:t>
      </w:r>
      <w:r w:rsidR="008773B6" w:rsidRPr="00FA32B8">
        <w:rPr>
          <w:sz w:val="28"/>
          <w:szCs w:val="28"/>
        </w:rPr>
        <w:t xml:space="preserve"> </w:t>
      </w:r>
      <w:r w:rsidR="008773B6" w:rsidRPr="00FA32B8">
        <w:rPr>
          <w:rStyle w:val="fontstyle21"/>
          <w:color w:val="auto"/>
        </w:rPr>
        <w:t>thi tìm hiểu pháp luật, phổ biến pháp luật lưu động, triển lãm, trưng bày; tổ chức</w:t>
      </w:r>
      <w:r w:rsidR="008773B6" w:rsidRPr="00FA32B8">
        <w:rPr>
          <w:sz w:val="28"/>
          <w:szCs w:val="28"/>
        </w:rPr>
        <w:t xml:space="preserve"> </w:t>
      </w:r>
      <w:r w:rsidR="008773B6" w:rsidRPr="00FA32B8">
        <w:rPr>
          <w:rStyle w:val="fontstyle21"/>
          <w:color w:val="auto"/>
        </w:rPr>
        <w:t>đối thoại chính sách, pháp luật; lồng ghép PBGDPL trong các hoạt động văn</w:t>
      </w:r>
      <w:r w:rsidR="008773B6" w:rsidRPr="00FA32B8">
        <w:rPr>
          <w:sz w:val="28"/>
          <w:szCs w:val="28"/>
        </w:rPr>
        <w:t xml:space="preserve"> </w:t>
      </w:r>
      <w:r w:rsidR="008773B6" w:rsidRPr="00FA32B8">
        <w:rPr>
          <w:rStyle w:val="fontstyle21"/>
          <w:color w:val="auto"/>
        </w:rPr>
        <w:t>hóa, văn nghệ, thể thao hoặc hình thức khác phù hợp với địa phương. Đổi mới</w:t>
      </w:r>
      <w:r w:rsidR="008773B6" w:rsidRPr="00FA32B8">
        <w:rPr>
          <w:sz w:val="28"/>
          <w:szCs w:val="28"/>
        </w:rPr>
        <w:t xml:space="preserve"> </w:t>
      </w:r>
      <w:r w:rsidR="008773B6" w:rsidRPr="00FA32B8">
        <w:rPr>
          <w:rStyle w:val="fontstyle21"/>
          <w:color w:val="auto"/>
        </w:rPr>
        <w:t>hoạt động hưởng ứng Ngày Pháp luật Việt Nam gắn với ứng dụng mạnh mẽ</w:t>
      </w:r>
      <w:r w:rsidR="008773B6" w:rsidRPr="00FA32B8">
        <w:rPr>
          <w:sz w:val="28"/>
          <w:szCs w:val="28"/>
        </w:rPr>
        <w:t xml:space="preserve"> </w:t>
      </w:r>
      <w:r w:rsidR="008773B6" w:rsidRPr="00FA32B8">
        <w:rPr>
          <w:rStyle w:val="fontstyle21"/>
          <w:color w:val="auto"/>
        </w:rPr>
        <w:t>công nghệ thông tin, phát huy vai trò của các phương tiện truyền thông đại</w:t>
      </w:r>
      <w:r w:rsidR="008773B6" w:rsidRPr="00FA32B8">
        <w:rPr>
          <w:sz w:val="28"/>
          <w:szCs w:val="28"/>
        </w:rPr>
        <w:t xml:space="preserve"> </w:t>
      </w:r>
      <w:r w:rsidR="008773B6" w:rsidRPr="00FA32B8">
        <w:rPr>
          <w:rStyle w:val="fontstyle21"/>
          <w:color w:val="auto"/>
        </w:rPr>
        <w:t>chúng, mạng xã hội, mạng viễn thông để đưa pháp luật đến với người dân; nhân</w:t>
      </w:r>
      <w:r w:rsidR="008773B6" w:rsidRPr="00FA32B8">
        <w:rPr>
          <w:sz w:val="28"/>
          <w:szCs w:val="28"/>
        </w:rPr>
        <w:t xml:space="preserve"> </w:t>
      </w:r>
      <w:r w:rsidR="008773B6" w:rsidRPr="00FA32B8">
        <w:rPr>
          <w:rStyle w:val="fontstyle21"/>
          <w:color w:val="auto"/>
        </w:rPr>
        <w:t>rộng các mô hình hay, hiệu quả cho các đơn vị, địa phương tham khảo, áp dụng.</w:t>
      </w:r>
    </w:p>
    <w:p w:rsidR="008773B6" w:rsidRPr="00FA32B8" w:rsidRDefault="00C636B5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bCs/>
          <w:i/>
          <w:iCs/>
          <w:sz w:val="28"/>
          <w:szCs w:val="28"/>
        </w:rPr>
      </w:pPr>
      <w:r w:rsidRPr="00FA32B8">
        <w:rPr>
          <w:rStyle w:val="fontstyle31"/>
          <w:i w:val="0"/>
          <w:color w:val="auto"/>
        </w:rPr>
        <w:t>2. Đ</w:t>
      </w:r>
      <w:r w:rsidR="008773B6" w:rsidRPr="00FA32B8">
        <w:rPr>
          <w:rStyle w:val="fontstyle31"/>
          <w:i w:val="0"/>
          <w:color w:val="auto"/>
        </w:rPr>
        <w:t>ối với cá nhân</w:t>
      </w:r>
      <w:r w:rsidRPr="00FA32B8">
        <w:rPr>
          <w:rStyle w:val="fontstyle31"/>
          <w:i w:val="0"/>
          <w:color w:val="auto"/>
        </w:rPr>
        <w:t>:</w:t>
      </w:r>
    </w:p>
    <w:p w:rsidR="008773B6" w:rsidRPr="00FA32B8" w:rsidRDefault="001C6E5E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sz w:val="28"/>
          <w:szCs w:val="28"/>
        </w:rPr>
      </w:pPr>
      <w:r>
        <w:rPr>
          <w:rStyle w:val="fontstyle21"/>
          <w:color w:val="auto"/>
        </w:rPr>
        <w:t>-</w:t>
      </w:r>
      <w:r w:rsidR="008773B6" w:rsidRPr="00FA32B8">
        <w:rPr>
          <w:rStyle w:val="fontstyle21"/>
          <w:color w:val="auto"/>
        </w:rPr>
        <w:t xml:space="preserve"> Có phẩm chất đạo đức tốt, đoàn kết, gương mẫu chấp hành tốt chủ</w:t>
      </w:r>
      <w:r w:rsidR="008773B6" w:rsidRPr="00FA32B8">
        <w:rPr>
          <w:sz w:val="28"/>
          <w:szCs w:val="28"/>
        </w:rPr>
        <w:br/>
      </w:r>
      <w:r w:rsidR="008773B6" w:rsidRPr="00FA32B8">
        <w:rPr>
          <w:rStyle w:val="fontstyle21"/>
          <w:color w:val="auto"/>
        </w:rPr>
        <w:t>trương, chính sách của Ðảng, pháp luật của Nhà nước, không bị kỷ luật từ hình</w:t>
      </w:r>
      <w:r w:rsidR="008773B6" w:rsidRPr="00FA32B8">
        <w:rPr>
          <w:sz w:val="28"/>
          <w:szCs w:val="28"/>
        </w:rPr>
        <w:br/>
      </w:r>
      <w:r w:rsidR="008773B6" w:rsidRPr="00FA32B8">
        <w:rPr>
          <w:rStyle w:val="fontstyle21"/>
          <w:color w:val="auto"/>
        </w:rPr>
        <w:t>thức khiển trách trở lên.</w:t>
      </w:r>
    </w:p>
    <w:p w:rsidR="008773B6" w:rsidRPr="00FA32B8" w:rsidRDefault="001C6E5E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sz w:val="28"/>
          <w:szCs w:val="28"/>
        </w:rPr>
      </w:pPr>
      <w:r>
        <w:rPr>
          <w:rStyle w:val="fontstyle21"/>
          <w:color w:val="auto"/>
        </w:rPr>
        <w:t>-</w:t>
      </w:r>
      <w:r w:rsidR="008773B6" w:rsidRPr="00FA32B8">
        <w:rPr>
          <w:rStyle w:val="fontstyle21"/>
          <w:color w:val="auto"/>
        </w:rPr>
        <w:t xml:space="preserve"> Được cơ quan, đơn vị ở địa phương bình xét, suy tôn.</w:t>
      </w:r>
    </w:p>
    <w:p w:rsidR="008773B6" w:rsidRPr="00FA32B8" w:rsidRDefault="001C6E5E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sz w:val="28"/>
          <w:szCs w:val="28"/>
        </w:rPr>
      </w:pPr>
      <w:r>
        <w:rPr>
          <w:rStyle w:val="fontstyle21"/>
          <w:color w:val="auto"/>
        </w:rPr>
        <w:t>-</w:t>
      </w:r>
      <w:r w:rsidR="008773B6" w:rsidRPr="00FA32B8">
        <w:rPr>
          <w:rStyle w:val="fontstyle21"/>
          <w:color w:val="auto"/>
        </w:rPr>
        <w:t xml:space="preserve"> Các cá nhân được khen thưởng có thâm niên tham gia công tác xây</w:t>
      </w:r>
      <w:r w:rsidR="008773B6" w:rsidRPr="00FA32B8">
        <w:rPr>
          <w:sz w:val="28"/>
          <w:szCs w:val="28"/>
        </w:rPr>
        <w:br/>
      </w:r>
      <w:r w:rsidR="008773B6" w:rsidRPr="00FA32B8">
        <w:rPr>
          <w:rStyle w:val="fontstyle21"/>
          <w:color w:val="auto"/>
        </w:rPr>
        <w:t xml:space="preserve">dựng, PBGDPL, tổ chức thi hành pháp luật, bảo vệ pháp luật của đơn vị </w:t>
      </w:r>
      <w:r w:rsidR="008773B6" w:rsidRPr="00FA32B8">
        <w:rPr>
          <w:rStyle w:val="fontstyle21"/>
          <w:b/>
          <w:color w:val="auto"/>
        </w:rPr>
        <w:t>ít nhất</w:t>
      </w:r>
      <w:r w:rsidR="008773B6" w:rsidRPr="00FA32B8">
        <w:rPr>
          <w:b/>
          <w:sz w:val="28"/>
          <w:szCs w:val="28"/>
        </w:rPr>
        <w:br/>
      </w:r>
      <w:r w:rsidR="008773B6" w:rsidRPr="00FA32B8">
        <w:rPr>
          <w:rStyle w:val="fontstyle21"/>
          <w:b/>
          <w:color w:val="auto"/>
        </w:rPr>
        <w:t>từ 05 năm trở lên</w:t>
      </w:r>
      <w:r w:rsidR="008773B6" w:rsidRPr="00FA32B8">
        <w:rPr>
          <w:rStyle w:val="fontstyle21"/>
          <w:color w:val="auto"/>
        </w:rPr>
        <w:t xml:space="preserve"> và đạt thành tích xuất sắc trong 10 năm thực hiện Luật</w:t>
      </w:r>
      <w:r w:rsidR="008773B6" w:rsidRPr="00FA32B8">
        <w:rPr>
          <w:sz w:val="28"/>
          <w:szCs w:val="28"/>
        </w:rPr>
        <w:br/>
      </w:r>
      <w:r w:rsidR="008773B6" w:rsidRPr="00FA32B8">
        <w:rPr>
          <w:rStyle w:val="fontstyle21"/>
          <w:color w:val="auto"/>
        </w:rPr>
        <w:t>PBGDPL, 10 năm hưởng ứng Ngày Pháp luật Việt Nam đáp ứng một trong các</w:t>
      </w:r>
      <w:r w:rsidR="008773B6" w:rsidRPr="00FA32B8">
        <w:rPr>
          <w:sz w:val="28"/>
          <w:szCs w:val="28"/>
        </w:rPr>
        <w:br/>
      </w:r>
      <w:r w:rsidR="008773B6" w:rsidRPr="00FA32B8">
        <w:rPr>
          <w:rStyle w:val="fontstyle21"/>
          <w:color w:val="auto"/>
        </w:rPr>
        <w:t>tiêu chuẩn sau đây:</w:t>
      </w:r>
    </w:p>
    <w:p w:rsidR="008773B6" w:rsidRPr="00FA32B8" w:rsidRDefault="001C6E5E" w:rsidP="001C6E5E">
      <w:pPr>
        <w:tabs>
          <w:tab w:val="left" w:pos="851"/>
          <w:tab w:val="left" w:pos="1134"/>
        </w:tabs>
        <w:spacing w:before="120" w:after="120"/>
        <w:jc w:val="both"/>
        <w:rPr>
          <w:sz w:val="28"/>
          <w:szCs w:val="28"/>
        </w:rPr>
      </w:pPr>
      <w:r>
        <w:rPr>
          <w:rStyle w:val="fontstyle21"/>
          <w:color w:val="auto"/>
        </w:rPr>
        <w:tab/>
        <w:t>+</w:t>
      </w:r>
      <w:r w:rsidR="008773B6" w:rsidRPr="00FA32B8">
        <w:rPr>
          <w:rStyle w:val="fontstyle21"/>
          <w:color w:val="auto"/>
        </w:rPr>
        <w:t xml:space="preserve"> Có sáng kiến, đóng góp trong việc nâng cao hiệu quả quản lý nhà nước</w:t>
      </w:r>
      <w:r w:rsidR="008773B6" w:rsidRPr="00FA32B8">
        <w:rPr>
          <w:sz w:val="28"/>
          <w:szCs w:val="28"/>
        </w:rPr>
        <w:br/>
      </w:r>
      <w:r w:rsidR="008773B6" w:rsidRPr="00FA32B8">
        <w:rPr>
          <w:rStyle w:val="fontstyle21"/>
          <w:color w:val="auto"/>
        </w:rPr>
        <w:t>trong công tác PBGDPL, hưởng ứng Ngày Pháp luật Việt Nam tại cơ</w:t>
      </w:r>
      <w:r w:rsidR="008773B6" w:rsidRPr="00FA32B8">
        <w:rPr>
          <w:sz w:val="28"/>
          <w:szCs w:val="28"/>
        </w:rPr>
        <w:br/>
      </w:r>
      <w:r w:rsidR="008773B6" w:rsidRPr="00FA32B8">
        <w:rPr>
          <w:rStyle w:val="fontstyle21"/>
          <w:color w:val="auto"/>
        </w:rPr>
        <w:t xml:space="preserve">quan, </w:t>
      </w:r>
      <w:r w:rsidR="00ED00D0" w:rsidRPr="00FA32B8">
        <w:rPr>
          <w:rStyle w:val="fontstyle21"/>
          <w:color w:val="auto"/>
        </w:rPr>
        <w:t>đơn vị</w:t>
      </w:r>
      <w:r w:rsidR="008773B6" w:rsidRPr="00FA32B8">
        <w:rPr>
          <w:rStyle w:val="fontstyle21"/>
          <w:color w:val="auto"/>
        </w:rPr>
        <w:t xml:space="preserve"> ở địa phương;</w:t>
      </w:r>
    </w:p>
    <w:p w:rsidR="007367A1" w:rsidRPr="00FA32B8" w:rsidRDefault="001C6E5E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</w:pPr>
      <w:r>
        <w:rPr>
          <w:rStyle w:val="fontstyle21"/>
          <w:color w:val="auto"/>
        </w:rPr>
        <w:t xml:space="preserve">+ </w:t>
      </w:r>
      <w:r w:rsidR="008773B6" w:rsidRPr="00FA32B8">
        <w:rPr>
          <w:rStyle w:val="fontstyle21"/>
          <w:color w:val="auto"/>
        </w:rPr>
        <w:t>Nhiệt tình, trách nhiệm và tâm huyết trong triển khai tổ chức thực hiện</w:t>
      </w:r>
      <w:r w:rsidR="008773B6" w:rsidRPr="00FA32B8">
        <w:rPr>
          <w:sz w:val="28"/>
          <w:szCs w:val="28"/>
        </w:rPr>
        <w:br/>
      </w:r>
      <w:r w:rsidR="008773B6" w:rsidRPr="00FA32B8">
        <w:rPr>
          <w:rStyle w:val="fontstyle21"/>
          <w:color w:val="auto"/>
        </w:rPr>
        <w:t>các hoạt động PBGDPL theo nhiệm vụ được giao; có các sáng kiến về mô hình,</w:t>
      </w:r>
      <w:r w:rsidR="008773B6" w:rsidRPr="00FA32B8">
        <w:rPr>
          <w:sz w:val="28"/>
          <w:szCs w:val="28"/>
        </w:rPr>
        <w:br/>
      </w:r>
      <w:r w:rsidR="008773B6" w:rsidRPr="00FA32B8">
        <w:rPr>
          <w:rStyle w:val="fontstyle21"/>
          <w:color w:val="auto"/>
        </w:rPr>
        <w:t>cách thức hiệu quả thực hiện PBGDPL tại cơ quan, đơn vị, địa phương.</w:t>
      </w:r>
    </w:p>
    <w:p w:rsidR="00690275" w:rsidRPr="00FA32B8" w:rsidRDefault="00690275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b/>
          <w:sz w:val="28"/>
          <w:szCs w:val="28"/>
        </w:rPr>
      </w:pPr>
      <w:r w:rsidRPr="00FA32B8">
        <w:rPr>
          <w:b/>
          <w:sz w:val="28"/>
          <w:szCs w:val="28"/>
        </w:rPr>
        <w:t>I</w:t>
      </w:r>
      <w:r w:rsidR="008773B6" w:rsidRPr="00FA32B8">
        <w:rPr>
          <w:b/>
          <w:sz w:val="28"/>
          <w:szCs w:val="28"/>
        </w:rPr>
        <w:t>I</w:t>
      </w:r>
      <w:r w:rsidRPr="00FA32B8">
        <w:rPr>
          <w:b/>
          <w:sz w:val="28"/>
          <w:szCs w:val="28"/>
        </w:rPr>
        <w:t xml:space="preserve">I. Về hồ sơ, thủ tục </w:t>
      </w:r>
      <w:r w:rsidR="007367A1" w:rsidRPr="00FA32B8">
        <w:rPr>
          <w:b/>
          <w:sz w:val="28"/>
          <w:szCs w:val="28"/>
        </w:rPr>
        <w:t xml:space="preserve">đề nghị </w:t>
      </w:r>
      <w:r w:rsidRPr="00FA32B8">
        <w:rPr>
          <w:b/>
          <w:sz w:val="28"/>
          <w:szCs w:val="28"/>
        </w:rPr>
        <w:t>khen thưởng</w:t>
      </w:r>
    </w:p>
    <w:p w:rsidR="00690275" w:rsidRPr="00FA32B8" w:rsidRDefault="00690275" w:rsidP="00FA32B8">
      <w:pPr>
        <w:spacing w:before="120" w:after="120"/>
        <w:ind w:firstLine="851"/>
        <w:jc w:val="both"/>
        <w:rPr>
          <w:b/>
          <w:sz w:val="28"/>
          <w:szCs w:val="28"/>
        </w:rPr>
      </w:pPr>
      <w:r w:rsidRPr="00FA32B8">
        <w:rPr>
          <w:sz w:val="28"/>
          <w:szCs w:val="28"/>
        </w:rPr>
        <w:t xml:space="preserve">- Tờ trình của </w:t>
      </w:r>
      <w:r w:rsidR="00AF5BD1" w:rsidRPr="00FA32B8">
        <w:rPr>
          <w:sz w:val="28"/>
          <w:szCs w:val="28"/>
        </w:rPr>
        <w:t>các Sở, ban, n</w:t>
      </w:r>
      <w:r w:rsidR="007B36B1" w:rsidRPr="00FA32B8">
        <w:rPr>
          <w:sz w:val="28"/>
          <w:szCs w:val="28"/>
        </w:rPr>
        <w:t>gành</w:t>
      </w:r>
      <w:r w:rsidR="00A16849" w:rsidRPr="00FA32B8">
        <w:rPr>
          <w:sz w:val="28"/>
          <w:szCs w:val="28"/>
        </w:rPr>
        <w:t xml:space="preserve">, </w:t>
      </w:r>
      <w:r w:rsidR="00CA4885" w:rsidRPr="00FA32B8">
        <w:rPr>
          <w:sz w:val="28"/>
          <w:szCs w:val="28"/>
        </w:rPr>
        <w:t xml:space="preserve">Nghị quyết của </w:t>
      </w:r>
      <w:r w:rsidR="00A16849" w:rsidRPr="00FA32B8">
        <w:rPr>
          <w:sz w:val="28"/>
          <w:szCs w:val="28"/>
        </w:rPr>
        <w:t>Hội Luật gia tỉnh</w:t>
      </w:r>
      <w:r w:rsidR="00CA4885" w:rsidRPr="00FA32B8">
        <w:rPr>
          <w:sz w:val="28"/>
          <w:szCs w:val="28"/>
        </w:rPr>
        <w:t xml:space="preserve"> Lâm Đồng</w:t>
      </w:r>
      <w:r w:rsidR="007B36B1" w:rsidRPr="00FA32B8">
        <w:rPr>
          <w:sz w:val="28"/>
          <w:szCs w:val="28"/>
        </w:rPr>
        <w:t xml:space="preserve"> và </w:t>
      </w:r>
      <w:r w:rsidR="00ED22D9">
        <w:rPr>
          <w:sz w:val="28"/>
          <w:szCs w:val="28"/>
        </w:rPr>
        <w:t xml:space="preserve">tờ trình của </w:t>
      </w:r>
      <w:r w:rsidRPr="00FA32B8">
        <w:rPr>
          <w:sz w:val="28"/>
          <w:szCs w:val="28"/>
        </w:rPr>
        <w:t xml:space="preserve">UBND </w:t>
      </w:r>
      <w:r w:rsidR="007B36B1" w:rsidRPr="00FA32B8">
        <w:rPr>
          <w:sz w:val="28"/>
          <w:szCs w:val="28"/>
        </w:rPr>
        <w:t xml:space="preserve">các </w:t>
      </w:r>
      <w:r w:rsidRPr="00FA32B8">
        <w:rPr>
          <w:sz w:val="28"/>
          <w:szCs w:val="28"/>
        </w:rPr>
        <w:t>huyện, thành phố kèm theo danh sách tóm tắt thành tích của các tập thể, cá nhân đề nghị khen thưởng</w:t>
      </w:r>
      <w:r w:rsidR="00DB31C6">
        <w:rPr>
          <w:sz w:val="28"/>
          <w:szCs w:val="28"/>
        </w:rPr>
        <w:t xml:space="preserve"> </w:t>
      </w:r>
      <w:r w:rsidR="00AF5BD1" w:rsidRPr="00FA32B8">
        <w:rPr>
          <w:sz w:val="28"/>
          <w:szCs w:val="28"/>
        </w:rPr>
        <w:t>; chú ý tuyến trình khen thưởng:</w:t>
      </w:r>
      <w:r w:rsidR="00AF5BD1" w:rsidRPr="00FA32B8">
        <w:t xml:space="preserve"> </w:t>
      </w:r>
      <w:r w:rsidR="00AF5BD1" w:rsidRPr="00FA32B8">
        <w:rPr>
          <w:sz w:val="28"/>
          <w:szCs w:val="28"/>
        </w:rPr>
        <w:t xml:space="preserve">Kính gửi UBND tỉnh </w:t>
      </w:r>
      <w:r w:rsidR="00AF5BD1" w:rsidRPr="00FA32B8">
        <w:rPr>
          <w:b/>
          <w:sz w:val="28"/>
          <w:szCs w:val="28"/>
        </w:rPr>
        <w:t>(gửi qua Sở Tư pháp)</w:t>
      </w:r>
    </w:p>
    <w:p w:rsidR="00A16849" w:rsidRPr="00FA32B8" w:rsidRDefault="00690275" w:rsidP="00FA32B8">
      <w:pPr>
        <w:spacing w:before="120" w:after="120"/>
        <w:ind w:firstLine="851"/>
        <w:jc w:val="both"/>
        <w:rPr>
          <w:sz w:val="28"/>
          <w:szCs w:val="28"/>
        </w:rPr>
      </w:pPr>
      <w:r w:rsidRPr="00FA32B8">
        <w:rPr>
          <w:sz w:val="28"/>
          <w:szCs w:val="28"/>
        </w:rPr>
        <w:t xml:space="preserve">- Biên bản họp xét đề nghị khen thưởng của Hội đồng Thi đua - Khen thưởng </w:t>
      </w:r>
      <w:r w:rsidR="00AF5BD1" w:rsidRPr="00FA32B8">
        <w:rPr>
          <w:sz w:val="28"/>
          <w:szCs w:val="28"/>
        </w:rPr>
        <w:t>các</w:t>
      </w:r>
      <w:r w:rsidR="00A16849" w:rsidRPr="00FA32B8">
        <w:rPr>
          <w:sz w:val="28"/>
          <w:szCs w:val="28"/>
        </w:rPr>
        <w:t xml:space="preserve"> cơ quan, địa phương, tổ chức trên</w:t>
      </w:r>
      <w:r w:rsidRPr="00FA32B8">
        <w:rPr>
          <w:sz w:val="28"/>
          <w:szCs w:val="28"/>
        </w:rPr>
        <w:t>.</w:t>
      </w:r>
    </w:p>
    <w:p w:rsidR="00690275" w:rsidRPr="00FA32B8" w:rsidRDefault="00A16849" w:rsidP="00FA32B8">
      <w:pPr>
        <w:tabs>
          <w:tab w:val="left" w:pos="709"/>
          <w:tab w:val="left" w:pos="1134"/>
        </w:tabs>
        <w:spacing w:before="120" w:after="120"/>
        <w:ind w:firstLine="851"/>
        <w:jc w:val="both"/>
        <w:rPr>
          <w:sz w:val="28"/>
          <w:szCs w:val="28"/>
        </w:rPr>
      </w:pPr>
      <w:r w:rsidRPr="00FA32B8">
        <w:rPr>
          <w:sz w:val="28"/>
          <w:szCs w:val="28"/>
        </w:rPr>
        <w:t xml:space="preserve">- </w:t>
      </w:r>
      <w:r w:rsidR="00690275" w:rsidRPr="00FA32B8">
        <w:rPr>
          <w:sz w:val="28"/>
          <w:szCs w:val="28"/>
        </w:rPr>
        <w:t xml:space="preserve">Báo cáo thành tích của tập thể, cá nhân theo mẫu số 07 của Phụ lục ban hành kèm theo Nghị định </w:t>
      </w:r>
      <w:r w:rsidR="001C6E5E">
        <w:rPr>
          <w:sz w:val="28"/>
          <w:szCs w:val="28"/>
        </w:rPr>
        <w:t xml:space="preserve">số </w:t>
      </w:r>
      <w:r w:rsidR="00690275" w:rsidRPr="00FA32B8">
        <w:rPr>
          <w:sz w:val="28"/>
          <w:szCs w:val="28"/>
        </w:rPr>
        <w:t>91/2017/NĐ-CP ngày 31/7/2017 của Chính phủ.</w:t>
      </w:r>
      <w:r w:rsidR="00102539" w:rsidRPr="00FA32B8">
        <w:rPr>
          <w:sz w:val="28"/>
          <w:szCs w:val="28"/>
        </w:rPr>
        <w:t xml:space="preserve"> Nội dung báo cáo thành tích phải nêu được kết quả nổi bật theo sát các </w:t>
      </w:r>
      <w:r w:rsidR="00ED00D0" w:rsidRPr="00FA32B8">
        <w:rPr>
          <w:sz w:val="28"/>
          <w:szCs w:val="28"/>
        </w:rPr>
        <w:t>tiêu chuẩn</w:t>
      </w:r>
      <w:r w:rsidR="00102539" w:rsidRPr="00FA32B8">
        <w:rPr>
          <w:sz w:val="28"/>
          <w:szCs w:val="28"/>
        </w:rPr>
        <w:t xml:space="preserve"> khen thưởng theo quy định, đồng thời ghi rõ c</w:t>
      </w:r>
      <w:r w:rsidR="001C6E5E">
        <w:rPr>
          <w:sz w:val="28"/>
          <w:szCs w:val="28"/>
        </w:rPr>
        <w:t>á</w:t>
      </w:r>
      <w:r w:rsidR="00102539" w:rsidRPr="00FA32B8">
        <w:rPr>
          <w:sz w:val="28"/>
          <w:szCs w:val="28"/>
        </w:rPr>
        <w:t xml:space="preserve">c hình thức khen thưởng  </w:t>
      </w:r>
      <w:r w:rsidR="00102539" w:rsidRPr="00FA32B8">
        <w:rPr>
          <w:sz w:val="28"/>
          <w:szCs w:val="28"/>
        </w:rPr>
        <w:lastRenderedPageBreak/>
        <w:t>đã được ghi nhận trong lĩ</w:t>
      </w:r>
      <w:r w:rsidR="00F51774" w:rsidRPr="00FA32B8">
        <w:rPr>
          <w:sz w:val="28"/>
          <w:szCs w:val="28"/>
        </w:rPr>
        <w:t>nh vực công tác PBGDPL (nếu có); có xác nhận của cơ quan, địa phương, tổ chức trực tiếp đề nghị Chủ tịch UBND tỉnh khen thưởng.</w:t>
      </w:r>
    </w:p>
    <w:p w:rsidR="007B36B1" w:rsidRPr="00FA32B8" w:rsidRDefault="00422ADE" w:rsidP="00FA32B8">
      <w:pPr>
        <w:pStyle w:val="ListParagraph"/>
        <w:tabs>
          <w:tab w:val="left" w:pos="-284"/>
          <w:tab w:val="left" w:pos="851"/>
        </w:tabs>
        <w:spacing w:before="120" w:after="120"/>
        <w:ind w:left="0" w:firstLine="851"/>
        <w:contextualSpacing w:val="0"/>
        <w:jc w:val="both"/>
        <w:rPr>
          <w:sz w:val="28"/>
          <w:szCs w:val="28"/>
        </w:rPr>
      </w:pPr>
      <w:r w:rsidRPr="00FA32B8">
        <w:rPr>
          <w:sz w:val="28"/>
          <w:szCs w:val="28"/>
        </w:rPr>
        <w:t xml:space="preserve">Thường trực </w:t>
      </w:r>
      <w:r w:rsidR="007B36B1" w:rsidRPr="00FA32B8">
        <w:rPr>
          <w:sz w:val="28"/>
          <w:szCs w:val="28"/>
        </w:rPr>
        <w:t>Hội đồng Thi</w:t>
      </w:r>
      <w:r w:rsidRPr="00FA32B8">
        <w:rPr>
          <w:sz w:val="28"/>
          <w:szCs w:val="28"/>
        </w:rPr>
        <w:t xml:space="preserve"> đua - Khe</w:t>
      </w:r>
      <w:r w:rsidR="003837C0" w:rsidRPr="00FA32B8">
        <w:rPr>
          <w:sz w:val="28"/>
          <w:szCs w:val="28"/>
        </w:rPr>
        <w:t>n thưởng tỉnh phối hợp Sở</w:t>
      </w:r>
      <w:r w:rsidRPr="00FA32B8">
        <w:rPr>
          <w:sz w:val="28"/>
          <w:szCs w:val="28"/>
        </w:rPr>
        <w:t xml:space="preserve"> Tư pháp</w:t>
      </w:r>
      <w:r w:rsidR="007B36B1" w:rsidRPr="00FA32B8">
        <w:rPr>
          <w:sz w:val="28"/>
          <w:szCs w:val="28"/>
        </w:rPr>
        <w:t xml:space="preserve"> lựa chọn 01 tập thể hoặc 01 cá nhân xuất sắc nhất để đề nghị Bộ trưởng Bộ Tư pháp tặng Bằng khen.</w:t>
      </w:r>
    </w:p>
    <w:p w:rsidR="00690275" w:rsidRPr="00FA32B8" w:rsidRDefault="00690275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sz w:val="28"/>
          <w:szCs w:val="28"/>
        </w:rPr>
      </w:pPr>
      <w:r w:rsidRPr="00FA32B8">
        <w:rPr>
          <w:sz w:val="28"/>
          <w:szCs w:val="28"/>
        </w:rPr>
        <w:t xml:space="preserve">Hồ sơ khen thưởng gửi về Sở </w:t>
      </w:r>
      <w:r w:rsidR="007B36B1" w:rsidRPr="00FA32B8">
        <w:rPr>
          <w:sz w:val="28"/>
          <w:szCs w:val="28"/>
        </w:rPr>
        <w:t>Tư pháp</w:t>
      </w:r>
      <w:r w:rsidR="00400488" w:rsidRPr="00FA32B8">
        <w:rPr>
          <w:sz w:val="28"/>
          <w:szCs w:val="28"/>
        </w:rPr>
        <w:t xml:space="preserve"> </w:t>
      </w:r>
      <w:r w:rsidRPr="00FA32B8">
        <w:rPr>
          <w:sz w:val="28"/>
          <w:szCs w:val="28"/>
        </w:rPr>
        <w:t xml:space="preserve">(Tầng </w:t>
      </w:r>
      <w:r w:rsidR="007B36B1" w:rsidRPr="00FA32B8">
        <w:rPr>
          <w:sz w:val="28"/>
          <w:szCs w:val="28"/>
        </w:rPr>
        <w:t>8</w:t>
      </w:r>
      <w:r w:rsidRPr="00FA32B8">
        <w:rPr>
          <w:sz w:val="28"/>
          <w:szCs w:val="28"/>
        </w:rPr>
        <w:t xml:space="preserve"> Trung tâm hành chính tỉnh, 36 Trần Phú, Phường 4, Đà Lạt) </w:t>
      </w:r>
      <w:r w:rsidRPr="00FA32B8">
        <w:rPr>
          <w:b/>
          <w:sz w:val="28"/>
          <w:szCs w:val="28"/>
        </w:rPr>
        <w:t xml:space="preserve">trước ngày </w:t>
      </w:r>
      <w:r w:rsidR="007B36B1" w:rsidRPr="00FA32B8">
        <w:rPr>
          <w:b/>
          <w:sz w:val="28"/>
          <w:szCs w:val="28"/>
        </w:rPr>
        <w:t>0</w:t>
      </w:r>
      <w:r w:rsidR="001C6E5E">
        <w:rPr>
          <w:b/>
          <w:sz w:val="28"/>
          <w:szCs w:val="28"/>
        </w:rPr>
        <w:t>5</w:t>
      </w:r>
      <w:r w:rsidR="007B36B1" w:rsidRPr="00FA32B8">
        <w:rPr>
          <w:b/>
          <w:sz w:val="28"/>
          <w:szCs w:val="28"/>
        </w:rPr>
        <w:t>/9</w:t>
      </w:r>
      <w:r w:rsidRPr="00FA32B8">
        <w:rPr>
          <w:b/>
          <w:sz w:val="28"/>
          <w:szCs w:val="28"/>
        </w:rPr>
        <w:t>/2022</w:t>
      </w:r>
      <w:r w:rsidRPr="00FA32B8">
        <w:rPr>
          <w:sz w:val="28"/>
          <w:szCs w:val="28"/>
        </w:rPr>
        <w:t xml:space="preserve"> </w:t>
      </w:r>
      <w:r w:rsidRPr="00FA32B8">
        <w:rPr>
          <w:b/>
          <w:sz w:val="28"/>
          <w:szCs w:val="28"/>
        </w:rPr>
        <w:t xml:space="preserve"> </w:t>
      </w:r>
      <w:r w:rsidRPr="00FA32B8">
        <w:rPr>
          <w:sz w:val="28"/>
          <w:szCs w:val="28"/>
        </w:rPr>
        <w:t>để tổng hợp, phối hợp với Sở Nội vụ (Ban Thi đua - Khen thưởng) thẩm định và trình</w:t>
      </w:r>
      <w:r w:rsidR="005D0294" w:rsidRPr="00FA32B8">
        <w:rPr>
          <w:sz w:val="28"/>
          <w:szCs w:val="28"/>
        </w:rPr>
        <w:t xml:space="preserve"> Chủ tịch UBND tỉnh khen thưởng. Đề nghị các cơ quan, địa phương, </w:t>
      </w:r>
      <w:r w:rsidR="00B126BA" w:rsidRPr="00FA32B8">
        <w:rPr>
          <w:sz w:val="28"/>
          <w:szCs w:val="28"/>
        </w:rPr>
        <w:t xml:space="preserve">tổ chức </w:t>
      </w:r>
      <w:r w:rsidR="00A16849" w:rsidRPr="00FA32B8">
        <w:rPr>
          <w:sz w:val="28"/>
          <w:szCs w:val="28"/>
        </w:rPr>
        <w:t xml:space="preserve">chú ý </w:t>
      </w:r>
      <w:r w:rsidR="005D0294" w:rsidRPr="00FA32B8">
        <w:rPr>
          <w:sz w:val="28"/>
          <w:szCs w:val="28"/>
        </w:rPr>
        <w:t>không gửi hồ sơ bản giấy, hồ sơ điện tử trực tiếp về UBND tỉnh.</w:t>
      </w:r>
    </w:p>
    <w:p w:rsidR="00690275" w:rsidRPr="00FA32B8" w:rsidRDefault="00102539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sz w:val="28"/>
          <w:szCs w:val="28"/>
        </w:rPr>
      </w:pPr>
      <w:r w:rsidRPr="00FA32B8">
        <w:rPr>
          <w:sz w:val="28"/>
          <w:szCs w:val="28"/>
        </w:rPr>
        <w:t>Ngoài hồ sơ gửi theo đường công văn</w:t>
      </w:r>
      <w:r w:rsidR="00AF5BD1" w:rsidRPr="00FA32B8">
        <w:rPr>
          <w:sz w:val="28"/>
          <w:szCs w:val="28"/>
        </w:rPr>
        <w:t xml:space="preserve"> </w:t>
      </w:r>
      <w:r w:rsidR="00AF5BD1" w:rsidRPr="00FA32B8">
        <w:rPr>
          <w:b/>
          <w:sz w:val="28"/>
          <w:szCs w:val="28"/>
        </w:rPr>
        <w:t>về Sở Tư pháp</w:t>
      </w:r>
      <w:r w:rsidRPr="00FA32B8">
        <w:rPr>
          <w:sz w:val="28"/>
          <w:szCs w:val="28"/>
        </w:rPr>
        <w:t>, đ</w:t>
      </w:r>
      <w:r w:rsidR="007367A1" w:rsidRPr="00FA32B8">
        <w:rPr>
          <w:sz w:val="28"/>
          <w:szCs w:val="28"/>
        </w:rPr>
        <w:t>ề</w:t>
      </w:r>
      <w:r w:rsidRPr="00FA32B8">
        <w:rPr>
          <w:sz w:val="28"/>
          <w:szCs w:val="28"/>
        </w:rPr>
        <w:t xml:space="preserve"> nghị các đơn vị gửi bản mềm qua thư điện tử theo địa chỉ</w:t>
      </w:r>
      <w:r w:rsidR="007367A1" w:rsidRPr="00FA32B8">
        <w:rPr>
          <w:sz w:val="28"/>
          <w:szCs w:val="28"/>
        </w:rPr>
        <w:t>:</w:t>
      </w:r>
      <w:r w:rsidRPr="00FA32B8">
        <w:rPr>
          <w:sz w:val="28"/>
          <w:szCs w:val="28"/>
        </w:rPr>
        <w:t xml:space="preserve"> </w:t>
      </w:r>
      <w:hyperlink r:id="rId8" w:history="1">
        <w:r w:rsidR="00400488" w:rsidRPr="00FA32B8">
          <w:rPr>
            <w:rStyle w:val="Hyperlink"/>
            <w:color w:val="auto"/>
            <w:sz w:val="28"/>
            <w:szCs w:val="28"/>
          </w:rPr>
          <w:t>thulm@lamdong.gov.vn</w:t>
        </w:r>
      </w:hyperlink>
      <w:r w:rsidR="00400488" w:rsidRPr="00FA32B8">
        <w:rPr>
          <w:sz w:val="28"/>
          <w:szCs w:val="28"/>
        </w:rPr>
        <w:t xml:space="preserve">. </w:t>
      </w:r>
    </w:p>
    <w:p w:rsidR="00690275" w:rsidRPr="00FA32B8" w:rsidRDefault="00690275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sz w:val="28"/>
          <w:szCs w:val="28"/>
        </w:rPr>
      </w:pPr>
      <w:r w:rsidRPr="00FA32B8">
        <w:rPr>
          <w:sz w:val="28"/>
          <w:szCs w:val="28"/>
        </w:rPr>
        <w:t>Trong quá trình thực hiện, nếu có nội dung cần trao đổi, đề nghị liên hệ Ban Thi đua - Khen thưởng tỉnh theo các số điện thoại 0263.3532.781; 0263.3835.267.</w:t>
      </w:r>
    </w:p>
    <w:p w:rsidR="00690275" w:rsidRPr="00FA32B8" w:rsidRDefault="001C6E5E" w:rsidP="00FA32B8">
      <w:pPr>
        <w:tabs>
          <w:tab w:val="left" w:pos="851"/>
          <w:tab w:val="left" w:pos="1134"/>
        </w:tabs>
        <w:spacing w:before="120"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Đề nghị </w:t>
      </w:r>
      <w:r w:rsidRPr="00FA32B8">
        <w:rPr>
          <w:sz w:val="28"/>
          <w:szCs w:val="28"/>
        </w:rPr>
        <w:t xml:space="preserve">các cơ quan, địa phương </w:t>
      </w:r>
      <w:r w:rsidR="00690275" w:rsidRPr="00FA32B8">
        <w:rPr>
          <w:sz w:val="28"/>
          <w:szCs w:val="28"/>
        </w:rPr>
        <w:t>phối hợp thực hiện./.</w:t>
      </w:r>
    </w:p>
    <w:tbl>
      <w:tblPr>
        <w:tblW w:w="927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5"/>
        <w:gridCol w:w="5236"/>
      </w:tblGrid>
      <w:tr w:rsidR="00690275" w:rsidRPr="00AC633C" w:rsidTr="00CD0626">
        <w:trPr>
          <w:trHeight w:val="2810"/>
        </w:trPr>
        <w:tc>
          <w:tcPr>
            <w:tcW w:w="4035" w:type="dxa"/>
            <w:tcBorders>
              <w:right w:val="nil"/>
            </w:tcBorders>
            <w:shd w:val="clear" w:color="auto" w:fill="auto"/>
          </w:tcPr>
          <w:p w:rsidR="00690275" w:rsidRPr="00A236B9" w:rsidRDefault="00690275" w:rsidP="00CD0626">
            <w:pPr>
              <w:ind w:right="-32"/>
              <w:jc w:val="both"/>
              <w:rPr>
                <w:rFonts w:ascii=".VnTime" w:hAnsi=".VnTime"/>
                <w:b/>
                <w:sz w:val="26"/>
              </w:rPr>
            </w:pPr>
            <w:r w:rsidRPr="00AC633C">
              <w:rPr>
                <w:b/>
                <w:i/>
              </w:rPr>
              <w:t>Nơi nhận:</w:t>
            </w:r>
          </w:p>
          <w:p w:rsidR="00690275" w:rsidRDefault="00690275" w:rsidP="00CD0626">
            <w:pPr>
              <w:ind w:right="-32"/>
              <w:jc w:val="both"/>
            </w:pPr>
            <w:r>
              <w:t>- Như trên;</w:t>
            </w:r>
          </w:p>
          <w:p w:rsidR="00690275" w:rsidRDefault="00690275" w:rsidP="00CD0626">
            <w:pPr>
              <w:ind w:right="-32"/>
              <w:jc w:val="both"/>
            </w:pPr>
            <w:r>
              <w:t>- Giám đốc Sở (để b/c);</w:t>
            </w:r>
          </w:p>
          <w:p w:rsidR="00690275" w:rsidRDefault="00690275" w:rsidP="00CD0626">
            <w:pPr>
              <w:ind w:right="-32"/>
              <w:jc w:val="both"/>
            </w:pPr>
            <w:r>
              <w:t xml:space="preserve">- Sở </w:t>
            </w:r>
            <w:r w:rsidR="007367A1">
              <w:t>Tư pháp</w:t>
            </w:r>
            <w:r w:rsidR="00CA4885">
              <w:t xml:space="preserve"> (để phối hợp)</w:t>
            </w:r>
            <w:r w:rsidR="007367A1">
              <w:t>;</w:t>
            </w:r>
          </w:p>
          <w:p w:rsidR="00690275" w:rsidRDefault="00690275" w:rsidP="00CD0626">
            <w:pPr>
              <w:ind w:right="-32"/>
              <w:jc w:val="both"/>
            </w:pPr>
            <w:r>
              <w:t>- Phòng Nội vụ các huyện, TP;</w:t>
            </w:r>
          </w:p>
          <w:p w:rsidR="00690275" w:rsidRPr="00BE7F78" w:rsidRDefault="00690275" w:rsidP="00CD0626">
            <w:pPr>
              <w:ind w:right="-32"/>
              <w:jc w:val="both"/>
            </w:pPr>
            <w:r>
              <w:t xml:space="preserve">- Phòng </w:t>
            </w:r>
            <w:r w:rsidR="007367A1">
              <w:t xml:space="preserve">Tư pháp </w:t>
            </w:r>
            <w:r>
              <w:t>các huyện, TP;</w:t>
            </w:r>
          </w:p>
          <w:p w:rsidR="00690275" w:rsidRPr="00E479AD" w:rsidRDefault="00690275" w:rsidP="00CD0626">
            <w:pPr>
              <w:ind w:right="-720"/>
              <w:jc w:val="both"/>
            </w:pPr>
            <w:r w:rsidRPr="00BE7F78">
              <w:t xml:space="preserve">- </w:t>
            </w:r>
            <w:r>
              <w:t>Lưu: VT, TĐKT</w:t>
            </w:r>
            <w:r w:rsidRPr="00E479AD">
              <w:t>.</w:t>
            </w:r>
          </w:p>
          <w:p w:rsidR="00690275" w:rsidRPr="00BE7F78" w:rsidRDefault="00690275" w:rsidP="00CD0626">
            <w:pPr>
              <w:ind w:right="-32"/>
              <w:jc w:val="both"/>
            </w:pPr>
          </w:p>
        </w:tc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0275" w:rsidRPr="00AC633C" w:rsidRDefault="00690275" w:rsidP="00CD0626">
            <w:pPr>
              <w:jc w:val="center"/>
              <w:rPr>
                <w:b/>
                <w:sz w:val="28"/>
              </w:rPr>
            </w:pPr>
            <w:r w:rsidRPr="00AC633C">
              <w:rPr>
                <w:b/>
                <w:sz w:val="28"/>
              </w:rPr>
              <w:t>KT.GIÁM ĐỐC</w:t>
            </w:r>
          </w:p>
          <w:p w:rsidR="00690275" w:rsidRPr="00AC633C" w:rsidRDefault="00690275" w:rsidP="00CD0626">
            <w:pPr>
              <w:jc w:val="center"/>
              <w:rPr>
                <w:b/>
                <w:sz w:val="28"/>
              </w:rPr>
            </w:pPr>
            <w:r w:rsidRPr="00AC633C">
              <w:rPr>
                <w:b/>
                <w:sz w:val="28"/>
              </w:rPr>
              <w:t>PHÓ GIÁM ĐỐC</w:t>
            </w:r>
          </w:p>
          <w:p w:rsidR="00690275" w:rsidRPr="00AC633C" w:rsidRDefault="00690275" w:rsidP="00CD0626">
            <w:pPr>
              <w:jc w:val="center"/>
              <w:rPr>
                <w:b/>
                <w:sz w:val="28"/>
              </w:rPr>
            </w:pPr>
          </w:p>
          <w:p w:rsidR="00690275" w:rsidRPr="00AC633C" w:rsidRDefault="00690275" w:rsidP="00CD0626">
            <w:pPr>
              <w:rPr>
                <w:b/>
                <w:sz w:val="28"/>
              </w:rPr>
            </w:pPr>
          </w:p>
          <w:p w:rsidR="00690275" w:rsidRPr="00AC633C" w:rsidRDefault="00690275" w:rsidP="00CD0626">
            <w:pPr>
              <w:rPr>
                <w:b/>
                <w:sz w:val="28"/>
              </w:rPr>
            </w:pPr>
          </w:p>
          <w:p w:rsidR="00690275" w:rsidRPr="00AC633C" w:rsidRDefault="00690275" w:rsidP="00CD0626">
            <w:pPr>
              <w:jc w:val="center"/>
              <w:rPr>
                <w:b/>
                <w:sz w:val="28"/>
              </w:rPr>
            </w:pPr>
          </w:p>
          <w:p w:rsidR="00690275" w:rsidRDefault="00690275" w:rsidP="00CD0626">
            <w:pPr>
              <w:jc w:val="center"/>
              <w:rPr>
                <w:b/>
                <w:sz w:val="28"/>
              </w:rPr>
            </w:pPr>
          </w:p>
          <w:p w:rsidR="001C6E5E" w:rsidRPr="00AC633C" w:rsidRDefault="001C6E5E" w:rsidP="00CD0626">
            <w:pPr>
              <w:jc w:val="center"/>
              <w:rPr>
                <w:b/>
                <w:sz w:val="28"/>
              </w:rPr>
            </w:pPr>
          </w:p>
          <w:p w:rsidR="00690275" w:rsidRPr="00AC633C" w:rsidRDefault="00690275" w:rsidP="00CD0626">
            <w:pPr>
              <w:ind w:right="-3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Đàm Minh Tuấn</w:t>
            </w:r>
          </w:p>
        </w:tc>
      </w:tr>
    </w:tbl>
    <w:p w:rsidR="00690275" w:rsidRDefault="00690275" w:rsidP="00690275"/>
    <w:p w:rsidR="00990027" w:rsidRDefault="00990027"/>
    <w:sectPr w:rsidR="00990027" w:rsidSect="00246D04">
      <w:headerReference w:type="default" r:id="rId9"/>
      <w:pgSz w:w="11907" w:h="16840" w:code="9"/>
      <w:pgMar w:top="1134" w:right="1134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0E6" w:rsidRDefault="006120E6" w:rsidP="00CE58FC">
      <w:r>
        <w:separator/>
      </w:r>
    </w:p>
  </w:endnote>
  <w:endnote w:type="continuationSeparator" w:id="0">
    <w:p w:rsidR="006120E6" w:rsidRDefault="006120E6" w:rsidP="00CE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0E6" w:rsidRDefault="006120E6" w:rsidP="00CE58FC">
      <w:r>
        <w:separator/>
      </w:r>
    </w:p>
  </w:footnote>
  <w:footnote w:type="continuationSeparator" w:id="0">
    <w:p w:rsidR="006120E6" w:rsidRDefault="006120E6" w:rsidP="00CE5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445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E58FC" w:rsidRDefault="00CE58F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49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E58FC" w:rsidRDefault="00CE58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682"/>
    <w:multiLevelType w:val="hybridMultilevel"/>
    <w:tmpl w:val="1A34BD80"/>
    <w:lvl w:ilvl="0" w:tplc="D8BE741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BFB6916"/>
    <w:multiLevelType w:val="hybridMultilevel"/>
    <w:tmpl w:val="62CCA330"/>
    <w:lvl w:ilvl="0" w:tplc="364C92D4">
      <w:start w:val="3"/>
      <w:numFmt w:val="bullet"/>
      <w:lvlText w:val="-"/>
      <w:lvlJc w:val="left"/>
      <w:pPr>
        <w:ind w:left="39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2">
    <w:nsid w:val="6FEA2D9D"/>
    <w:multiLevelType w:val="hybridMultilevel"/>
    <w:tmpl w:val="D64A89A0"/>
    <w:lvl w:ilvl="0" w:tplc="CCA8F1CC">
      <w:start w:val="3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75"/>
    <w:rsid w:val="00102539"/>
    <w:rsid w:val="00110B00"/>
    <w:rsid w:val="001C6E5E"/>
    <w:rsid w:val="0023460D"/>
    <w:rsid w:val="0024272C"/>
    <w:rsid w:val="00246D04"/>
    <w:rsid w:val="002609AC"/>
    <w:rsid w:val="00291E81"/>
    <w:rsid w:val="002C2431"/>
    <w:rsid w:val="003126DA"/>
    <w:rsid w:val="003321F3"/>
    <w:rsid w:val="00336B5B"/>
    <w:rsid w:val="003837C0"/>
    <w:rsid w:val="003857A2"/>
    <w:rsid w:val="00400488"/>
    <w:rsid w:val="00407D45"/>
    <w:rsid w:val="00422ADE"/>
    <w:rsid w:val="00455F73"/>
    <w:rsid w:val="004B5337"/>
    <w:rsid w:val="00540C5A"/>
    <w:rsid w:val="005C3C0F"/>
    <w:rsid w:val="005D0294"/>
    <w:rsid w:val="006120E6"/>
    <w:rsid w:val="006860EE"/>
    <w:rsid w:val="00690275"/>
    <w:rsid w:val="006F1807"/>
    <w:rsid w:val="007367A1"/>
    <w:rsid w:val="0076164B"/>
    <w:rsid w:val="007B36B1"/>
    <w:rsid w:val="008310FA"/>
    <w:rsid w:val="008773B6"/>
    <w:rsid w:val="008A4C3B"/>
    <w:rsid w:val="00990027"/>
    <w:rsid w:val="009E35A0"/>
    <w:rsid w:val="00A117EA"/>
    <w:rsid w:val="00A16849"/>
    <w:rsid w:val="00A21544"/>
    <w:rsid w:val="00A51733"/>
    <w:rsid w:val="00A5699E"/>
    <w:rsid w:val="00AD6898"/>
    <w:rsid w:val="00AF5BD1"/>
    <w:rsid w:val="00B02A22"/>
    <w:rsid w:val="00B126BA"/>
    <w:rsid w:val="00B14C2D"/>
    <w:rsid w:val="00B86B68"/>
    <w:rsid w:val="00BB016A"/>
    <w:rsid w:val="00BC2F58"/>
    <w:rsid w:val="00BF379B"/>
    <w:rsid w:val="00BF5E66"/>
    <w:rsid w:val="00C122B7"/>
    <w:rsid w:val="00C127C1"/>
    <w:rsid w:val="00C26D81"/>
    <w:rsid w:val="00C636B5"/>
    <w:rsid w:val="00CA4885"/>
    <w:rsid w:val="00CE58FC"/>
    <w:rsid w:val="00D32841"/>
    <w:rsid w:val="00D37707"/>
    <w:rsid w:val="00D53E2A"/>
    <w:rsid w:val="00D60496"/>
    <w:rsid w:val="00D63058"/>
    <w:rsid w:val="00D77990"/>
    <w:rsid w:val="00DB31C6"/>
    <w:rsid w:val="00EC49B9"/>
    <w:rsid w:val="00ED00D0"/>
    <w:rsid w:val="00ED22D9"/>
    <w:rsid w:val="00F13059"/>
    <w:rsid w:val="00F40E22"/>
    <w:rsid w:val="00F51774"/>
    <w:rsid w:val="00FA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275"/>
    <w:pPr>
      <w:ind w:left="720"/>
      <w:contextualSpacing/>
    </w:pPr>
  </w:style>
  <w:style w:type="character" w:customStyle="1" w:styleId="fontstyle01">
    <w:name w:val="fontstyle01"/>
    <w:basedOn w:val="DefaultParagraphFont"/>
    <w:rsid w:val="008773B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773B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8773B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0048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5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8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5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8FC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 +"/>
    <w:aliases w:val="14 pt"/>
    <w:basedOn w:val="Normal"/>
    <w:rsid w:val="00D77990"/>
    <w:pPr>
      <w:jc w:val="center"/>
    </w:pPr>
    <w:rPr>
      <w:rFonts w:ascii="Arial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275"/>
    <w:pPr>
      <w:ind w:left="720"/>
      <w:contextualSpacing/>
    </w:pPr>
  </w:style>
  <w:style w:type="character" w:customStyle="1" w:styleId="fontstyle01">
    <w:name w:val="fontstyle01"/>
    <w:basedOn w:val="DefaultParagraphFont"/>
    <w:rsid w:val="008773B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773B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8773B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0048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5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8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5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8FC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 +"/>
    <w:aliases w:val="14 pt"/>
    <w:basedOn w:val="Normal"/>
    <w:rsid w:val="00D77990"/>
    <w:pPr>
      <w:jc w:val="center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ulm@lamdong.gov.vn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DAAFC4-37D3-4FD8-BE11-438089BE7C38}"/>
</file>

<file path=customXml/itemProps2.xml><?xml version="1.0" encoding="utf-8"?>
<ds:datastoreItem xmlns:ds="http://schemas.openxmlformats.org/officeDocument/2006/customXml" ds:itemID="{E5986022-E5DC-4E08-859F-33C02BC06C02}"/>
</file>

<file path=customXml/itemProps3.xml><?xml version="1.0" encoding="utf-8"?>
<ds:datastoreItem xmlns:ds="http://schemas.openxmlformats.org/officeDocument/2006/customXml" ds:itemID="{59FB9EC6-A955-47CE-9A89-009382CA66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VienDongCompany</Company>
  <LinksUpToDate>false</LinksUpToDate>
  <CharactersWithSpaces>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</dc:creator>
  <cp:lastModifiedBy>HELLO</cp:lastModifiedBy>
  <cp:revision>19</cp:revision>
  <cp:lastPrinted>2022-08-24T03:33:00Z</cp:lastPrinted>
  <dcterms:created xsi:type="dcterms:W3CDTF">2022-08-24T04:04:00Z</dcterms:created>
  <dcterms:modified xsi:type="dcterms:W3CDTF">2022-08-26T04:07:00Z</dcterms:modified>
</cp:coreProperties>
</file>